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9E" w:rsidRPr="00393AFC" w:rsidRDefault="00C3739E" w:rsidP="00C37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AF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3739E" w:rsidRPr="00393AFC" w:rsidRDefault="00C3739E" w:rsidP="00C37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AFC">
        <w:rPr>
          <w:rFonts w:ascii="Times New Roman" w:hAnsi="Times New Roman"/>
          <w:b/>
          <w:sz w:val="24"/>
          <w:szCs w:val="24"/>
        </w:rPr>
        <w:t>КРАСНОЯРСКИЙ КРАЙ ШУШЕНСКИЙ РАЙОН</w:t>
      </w:r>
    </w:p>
    <w:p w:rsidR="00C3739E" w:rsidRPr="00393AFC" w:rsidRDefault="00C3739E" w:rsidP="00C37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AFC">
        <w:rPr>
          <w:rFonts w:ascii="Times New Roman" w:hAnsi="Times New Roman"/>
          <w:b/>
          <w:bCs/>
          <w:sz w:val="24"/>
          <w:szCs w:val="24"/>
        </w:rPr>
        <w:t>СИЗИНСКИЙ СЕЛЬСКИЙ СОВЕТ ДЕПУТАТОВ</w:t>
      </w:r>
    </w:p>
    <w:p w:rsidR="00C3739E" w:rsidRPr="00393AFC" w:rsidRDefault="00C3739E" w:rsidP="00C37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39E" w:rsidRDefault="00C3739E" w:rsidP="00F83C3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739E" w:rsidRPr="00393AFC" w:rsidRDefault="00C3739E" w:rsidP="00F83C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AFC">
        <w:rPr>
          <w:rFonts w:ascii="Times New Roman" w:hAnsi="Times New Roman"/>
          <w:b/>
          <w:sz w:val="24"/>
          <w:szCs w:val="24"/>
        </w:rPr>
        <w:t>РЕШЕНИЕ</w:t>
      </w:r>
    </w:p>
    <w:p w:rsidR="00134898" w:rsidRPr="00404F95" w:rsidRDefault="00F83C34" w:rsidP="00C373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  <w:r>
        <w:rPr>
          <w:rFonts w:ascii="Times New Roman" w:hAnsi="Times New Roman"/>
          <w:sz w:val="24"/>
          <w:szCs w:val="24"/>
        </w:rPr>
        <w:t>14.04.2023</w:t>
      </w:r>
      <w:r w:rsidR="00C3739E">
        <w:rPr>
          <w:rFonts w:ascii="Times New Roman" w:hAnsi="Times New Roman"/>
          <w:sz w:val="24"/>
          <w:szCs w:val="24"/>
        </w:rPr>
        <w:tab/>
        <w:t xml:space="preserve">  </w:t>
      </w:r>
      <w:r w:rsidR="00C373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C3739E">
        <w:rPr>
          <w:rFonts w:ascii="Times New Roman" w:hAnsi="Times New Roman"/>
          <w:sz w:val="24"/>
          <w:szCs w:val="24"/>
        </w:rPr>
        <w:t xml:space="preserve">  с. Сизая</w:t>
      </w:r>
      <w:r w:rsidR="00C3739E">
        <w:rPr>
          <w:rFonts w:ascii="Times New Roman" w:hAnsi="Times New Roman"/>
          <w:sz w:val="24"/>
          <w:szCs w:val="24"/>
        </w:rPr>
        <w:tab/>
        <w:t xml:space="preserve">                               № </w:t>
      </w:r>
      <w:r>
        <w:rPr>
          <w:rFonts w:ascii="Times New Roman" w:hAnsi="Times New Roman"/>
          <w:sz w:val="24"/>
          <w:szCs w:val="24"/>
        </w:rPr>
        <w:t>6-36-199</w:t>
      </w:r>
    </w:p>
    <w:p w:rsidR="00C3739E" w:rsidRDefault="00C3739E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C3739E" w:rsidRDefault="00C3739E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134898" w:rsidRPr="00C3739E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EF5C5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C3739E" w:rsidRPr="00C3739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муниципального образования «Сизинский сельсовет»</w:t>
      </w:r>
    </w:p>
    <w:p w:rsidR="00134898" w:rsidRPr="00C3739E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134898" w:rsidRPr="00404F95" w:rsidRDefault="00134898" w:rsidP="008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D25A8A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«Сизинский сельсовет»</w:t>
      </w:r>
      <w:r w:rsidR="006422E3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9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="00235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="00D25A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ставом Сизинского сельсовета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Сизинский сельский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</w:p>
    <w:p w:rsidR="00134898" w:rsidRPr="00404F95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235D12" w:rsidRDefault="00134898" w:rsidP="00235D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134898" w:rsidRPr="00235D12" w:rsidRDefault="00134898" w:rsidP="00235D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A8A" w:rsidRPr="00D25A8A" w:rsidRDefault="00134898" w:rsidP="00D25A8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 собственности</w:t>
      </w:r>
      <w:r w:rsidR="00D25A8A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«Сизинский сельсовет».</w:t>
      </w:r>
    </w:p>
    <w:p w:rsidR="00D25A8A" w:rsidRPr="00D25A8A" w:rsidRDefault="00D25A8A" w:rsidP="00D25A8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A8A" w:rsidRDefault="00CB7229" w:rsidP="00D25A8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5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5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</w:t>
      </w:r>
      <w:r w:rsidR="00D25A8A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постоянную комиссию Сизинского сельского Совета депутатов по законности, правопорядку и обеспечению прав граждан  (Жолобов А. С.).</w:t>
      </w:r>
    </w:p>
    <w:p w:rsidR="00D25A8A" w:rsidRPr="00D25A8A" w:rsidRDefault="00D25A8A" w:rsidP="00D25A8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229" w:rsidRPr="00D25A8A" w:rsidRDefault="00D25A8A" w:rsidP="00D25A8A">
      <w:pPr>
        <w:pStyle w:val="a4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в газете «Сизинские вести» и подлежит  обнародованию на официальном сайте администрации Сизинского сельсовета в информационно-телекоммуникационной сети «Интернет». </w:t>
      </w:r>
      <w:r w:rsidRPr="00D25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B7229" w:rsidRPr="00D25A8A" w:rsidRDefault="00CB7229" w:rsidP="00D25A8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90"/>
        <w:tblW w:w="106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5954"/>
      </w:tblGrid>
      <w:tr w:rsidR="00D25A8A" w:rsidRPr="00F42DD6" w:rsidTr="00D25A8A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5A8A" w:rsidRPr="00F42DD6" w:rsidRDefault="00D25A8A" w:rsidP="00D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Сизинского </w:t>
            </w:r>
            <w:proofErr w:type="gramStart"/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25A8A" w:rsidRPr="00F42DD6" w:rsidRDefault="00D25A8A" w:rsidP="00D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   </w:t>
            </w:r>
          </w:p>
          <w:p w:rsidR="00D25A8A" w:rsidRPr="00F42DD6" w:rsidRDefault="00D25A8A" w:rsidP="00D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25A8A" w:rsidRPr="00F42DD6" w:rsidRDefault="00D25A8A" w:rsidP="00D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Злобин____________________</w:t>
            </w:r>
          </w:p>
          <w:p w:rsidR="00D25A8A" w:rsidRPr="00F42DD6" w:rsidRDefault="00D25A8A" w:rsidP="00D25A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D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5A8A" w:rsidRPr="00F42DD6" w:rsidRDefault="00D25A8A" w:rsidP="00D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Сизинского сельсовета</w:t>
            </w:r>
          </w:p>
          <w:p w:rsidR="00D25A8A" w:rsidRPr="00F42DD6" w:rsidRDefault="00D25A8A" w:rsidP="00D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25A8A" w:rsidRPr="00F42DD6" w:rsidRDefault="00D25A8A" w:rsidP="00D2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25A8A" w:rsidRPr="00F42DD6" w:rsidRDefault="00D25A8A" w:rsidP="00D25A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_____________ Т. А. Коробейникова</w:t>
            </w:r>
          </w:p>
        </w:tc>
      </w:tr>
    </w:tbl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D12" w:rsidRDefault="00235D12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4898" w:rsidRPr="00235D12" w:rsidRDefault="002F0532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E45237" w:rsidRPr="00235D1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ложение</w:t>
      </w:r>
      <w:r w:rsidR="00E45237" w:rsidRPr="00235D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№ 1</w:t>
      </w:r>
      <w:r w:rsidR="00E45237" w:rsidRPr="00235D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к решению</w:t>
      </w:r>
    </w:p>
    <w:p w:rsidR="00134898" w:rsidRPr="00235D12" w:rsidRDefault="00D25A8A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lang w:eastAsia="ru-RU"/>
        </w:rPr>
        <w:t xml:space="preserve">Сизинского сельского 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Совета депутатов</w:t>
      </w:r>
    </w:p>
    <w:p w:rsidR="00134898" w:rsidRPr="00404F95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35D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1AB">
        <w:rPr>
          <w:rFonts w:ascii="Times New Roman" w:eastAsia="Times New Roman" w:hAnsi="Times New Roman" w:cs="Times New Roman"/>
          <w:color w:val="000000"/>
          <w:lang w:eastAsia="ru-RU"/>
        </w:rPr>
        <w:t>14.04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Pr="00235D1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A2C2A" w:rsidRPr="00235D1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35D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4898" w:rsidRPr="00235D12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235D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1AB">
        <w:rPr>
          <w:rFonts w:ascii="Times New Roman" w:eastAsia="Times New Roman" w:hAnsi="Times New Roman" w:cs="Times New Roman"/>
          <w:color w:val="000000"/>
          <w:lang w:eastAsia="ru-RU"/>
        </w:rPr>
        <w:t>6-36-199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25A8A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D25A8A" w:rsidRPr="00C3739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муниципального образования </w:t>
      </w:r>
    </w:p>
    <w:p w:rsidR="00134898" w:rsidRPr="00404F95" w:rsidRDefault="00D25A8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9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«Сизинский сельсовет»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 собственности</w:t>
      </w:r>
      <w:r w:rsidR="00D25A8A" w:rsidRPr="00D25A8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муниципального образования «Сизинский сельсовет»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C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</w:t>
      </w:r>
      <w:proofErr w:type="gramEnd"/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«Сизинский сельсовет»</w:t>
      </w:r>
      <w:proofErr w:type="gramStart"/>
      <w:r w:rsidR="00D25A8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Хозяйственная и иная деятельность на территории</w:t>
      </w:r>
      <w:r w:rsid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муниципального образования «Сизинский сельсовет»</w:t>
      </w:r>
      <w:r w:rsidR="00D25A8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выдаваемого администрацией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«Сизинский сельсовет»</w:t>
      </w:r>
      <w:r w:rsidR="00D25A8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проектов </w:t>
      </w:r>
      <w:proofErr w:type="spellStart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заключению органов </w:t>
      </w:r>
      <w:proofErr w:type="spellStart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Сизинского сельсовета</w:t>
      </w:r>
      <w:r w:rsidR="0023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разрешение не будет использовано в срок по вине заявителя,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D2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Сизинского сельсовета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 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муниципального образования «Сизинский сельсовет»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зеленых насаждений на земельных участках, находящихся в ведени</w:t>
      </w:r>
      <w:r w:rsid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муниципального образования «Сизинский сельсовет</w:t>
      </w:r>
      <w:r w:rsidR="00635F69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»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муниципального образования «Сизинский сельсовет»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муниципального образования «Сизинский сельсовет»</w:t>
      </w:r>
      <w:r w:rsidR="00D25A8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D25A8A"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муниципального образования «Сизинский сельсовет»</w:t>
      </w:r>
      <w:r w:rsid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2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</w:t>
      </w:r>
      <w:proofErr w:type="gramEnd"/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таблицах</w:t>
      </w:r>
      <w:proofErr w:type="gramEnd"/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осуществляемыми</w:t>
      </w:r>
      <w:proofErr w:type="gramEnd"/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Положения).</w:t>
      </w:r>
      <w:proofErr w:type="gramEnd"/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A8A" w:rsidRDefault="00D25A8A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35D12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25A8A" w:rsidRPr="00235D12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66533F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</w:t>
      </w:r>
    </w:p>
    <w:p w:rsidR="00D25A8A" w:rsidRPr="00235D12" w:rsidRDefault="00621EB0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</w:t>
      </w:r>
      <w:r w:rsidR="00E45237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</w:t>
      </w:r>
    </w:p>
    <w:p w:rsidR="00E45237" w:rsidRPr="00235D12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находящихся в собственности </w:t>
      </w:r>
      <w:r w:rsidR="00D25A8A" w:rsidRPr="00235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«Сизинский сельсовет»</w:t>
      </w:r>
      <w:r w:rsidR="00D25A8A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порядком и сроками выполнения работ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D25A8A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25A8A" w:rsidRPr="00D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Сизинского сельсовета</w:t>
      </w:r>
    </w:p>
    <w:p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32" w:rsidRPr="00404F95" w:rsidRDefault="002F0532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35D12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45237" w:rsidRPr="00235D12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8C4E33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2F0532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«Сизинский сельсовет» 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2F0532" w:rsidRPr="002F0532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Сизинского сельсовета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6422E3"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>МУНИЦИПАЛЬНОГО ОБРАЗОВАНИЯ</w:t>
      </w:r>
      <w:r w:rsidR="006422E3"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>»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lastRenderedPageBreak/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и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расположенном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Перед освоением земельного участка обязуюсь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proofErr w:type="gramEnd"/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532" w:rsidRPr="00404F95" w:rsidRDefault="002F0532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35D12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E45237" w:rsidRPr="00235D12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DD5A0F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2F0532" w:rsidRPr="00235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«Сизинский сельсовет»</w:t>
      </w:r>
      <w:r w:rsidR="002F0532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237" w:rsidRPr="00235D12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235D12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404F95" w:rsidRDefault="00CA54BA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МУНИЦИПАЛЬНОГО ОБРАЗОВАНИЯ</w:t>
      </w:r>
      <w:r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Сизинского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земельно-имущественным отношениям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территории, предназначенной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10091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15"/>
        <w:gridCol w:w="1262"/>
        <w:gridCol w:w="1498"/>
        <w:gridCol w:w="3032"/>
        <w:gridCol w:w="1875"/>
      </w:tblGrid>
      <w:tr w:rsidR="00334744" w:rsidRPr="00404F95" w:rsidTr="002F05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2F05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2F05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F05DD6" w:rsidRDefault="00665DDD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235D12" w:rsidRDefault="002F0532" w:rsidP="00235D12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                                                                                                </w:t>
      </w:r>
      <w:r w:rsidR="00E45237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2F0532" w:rsidRPr="00235D12" w:rsidRDefault="00E45237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E93F2F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(сноса) </w:t>
      </w:r>
    </w:p>
    <w:p w:rsidR="002F0532" w:rsidRPr="00235D12" w:rsidRDefault="005519C0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</w:t>
      </w:r>
    </w:p>
    <w:p w:rsidR="002F0532" w:rsidRPr="00235D12" w:rsidRDefault="00E45237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собственности </w:t>
      </w:r>
    </w:p>
    <w:p w:rsidR="00E45237" w:rsidRPr="00404F95" w:rsidRDefault="002F0532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«Сизинский сельсовет»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2046262"/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B37558" w:rsidRPr="00235D12" w:rsidRDefault="00B37558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bookmarkEnd w:id="0"/>
    <w:p w:rsidR="002F0532" w:rsidRPr="00235D12" w:rsidRDefault="00B37558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(сноса) </w:t>
      </w:r>
    </w:p>
    <w:p w:rsidR="002F0532" w:rsidRPr="00235D12" w:rsidRDefault="005519C0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B37558"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</w:t>
      </w:r>
    </w:p>
    <w:p w:rsidR="00B37558" w:rsidRPr="00235D12" w:rsidRDefault="00B37558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23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собственности </w:t>
      </w:r>
    </w:p>
    <w:p w:rsidR="00B37558" w:rsidRPr="00404F95" w:rsidRDefault="002F0532" w:rsidP="00235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МО  «Сизинский сельсовет</w:t>
      </w:r>
      <w:r w:rsidRPr="00D25A8A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»</w:t>
      </w:r>
    </w:p>
    <w:p w:rsidR="002F0532" w:rsidRDefault="002F0532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D12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4672" w:rsidRPr="00235D12" w:rsidRDefault="00235D12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«Сизинский сельсовет»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</w:t>
            </w:r>
            <w:proofErr w:type="gramEnd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C64A40" w:rsidRPr="00404F95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66C86" w:rsidRPr="00404F95" w:rsidSect="00D25A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92" w:rsidRDefault="00734692" w:rsidP="00E94EA3">
      <w:pPr>
        <w:spacing w:after="0" w:line="240" w:lineRule="auto"/>
      </w:pPr>
      <w:r>
        <w:separator/>
      </w:r>
    </w:p>
  </w:endnote>
  <w:endnote w:type="continuationSeparator" w:id="0">
    <w:p w:rsidR="00734692" w:rsidRDefault="00734692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92" w:rsidRDefault="00734692" w:rsidP="00E94EA3">
      <w:pPr>
        <w:spacing w:after="0" w:line="240" w:lineRule="auto"/>
      </w:pPr>
      <w:r>
        <w:separator/>
      </w:r>
    </w:p>
  </w:footnote>
  <w:footnote w:type="continuationSeparator" w:id="0">
    <w:p w:rsidR="00734692" w:rsidRDefault="00734692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C2B"/>
    <w:multiLevelType w:val="hybridMultilevel"/>
    <w:tmpl w:val="70062F48"/>
    <w:lvl w:ilvl="0" w:tplc="BE7E8E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50C8F"/>
    <w:multiLevelType w:val="hybridMultilevel"/>
    <w:tmpl w:val="3B220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4775F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5D12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80F2D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2F0532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C1620"/>
    <w:rsid w:val="004D704F"/>
    <w:rsid w:val="004D7B3E"/>
    <w:rsid w:val="004E108B"/>
    <w:rsid w:val="004E1A88"/>
    <w:rsid w:val="004F685A"/>
    <w:rsid w:val="0050243F"/>
    <w:rsid w:val="00502EBF"/>
    <w:rsid w:val="00522E66"/>
    <w:rsid w:val="0052400B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34692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388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11AB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3739E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25A8A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D6B07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5EC1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17D8B"/>
    <w:rsid w:val="00F233A5"/>
    <w:rsid w:val="00F41178"/>
    <w:rsid w:val="00F42DD8"/>
    <w:rsid w:val="00F44A26"/>
    <w:rsid w:val="00F51034"/>
    <w:rsid w:val="00F647D0"/>
    <w:rsid w:val="00F765E5"/>
    <w:rsid w:val="00F76A3C"/>
    <w:rsid w:val="00F77985"/>
    <w:rsid w:val="00F83C34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B85BE3D5-F702-44BD-8F0A-2F2B33173F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F259-0DAB-4370-A4FC-99B63935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Пользователь</cp:lastModifiedBy>
  <cp:revision>4</cp:revision>
  <cp:lastPrinted>2022-12-21T11:07:00Z</cp:lastPrinted>
  <dcterms:created xsi:type="dcterms:W3CDTF">2023-03-03T02:16:00Z</dcterms:created>
  <dcterms:modified xsi:type="dcterms:W3CDTF">2023-03-31T02:51:00Z</dcterms:modified>
</cp:coreProperties>
</file>