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5F" w:rsidRDefault="001A345F" w:rsidP="001A345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345F" w:rsidRPr="005F0B70" w:rsidRDefault="001A345F" w:rsidP="001A345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5F" w:rsidRPr="005F0B70" w:rsidRDefault="001A345F" w:rsidP="001A34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0B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B26CF67" wp14:editId="0AEF706C">
            <wp:simplePos x="0" y="0"/>
            <wp:positionH relativeFrom="column">
              <wp:posOffset>-16510</wp:posOffset>
            </wp:positionH>
            <wp:positionV relativeFrom="paragraph">
              <wp:posOffset>-199390</wp:posOffset>
            </wp:positionV>
            <wp:extent cx="1219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63" y="21257"/>
                <wp:lineTo x="21263" y="0"/>
                <wp:lineTo x="0" y="0"/>
              </wp:wrapPolygon>
            </wp:wrapTight>
            <wp:docPr id="1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45F" w:rsidRPr="005F0B70" w:rsidRDefault="001A345F" w:rsidP="001A345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0B70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детского творчества </w:t>
      </w:r>
      <w:r w:rsidRPr="005F0B70">
        <w:rPr>
          <w:rFonts w:ascii="Times New Roman" w:eastAsia="Calibri" w:hAnsi="Times New Roman" w:cs="Times New Roman"/>
          <w:b/>
          <w:bCs/>
          <w:sz w:val="24"/>
          <w:szCs w:val="24"/>
        </w:rPr>
        <w:t>«Свет безопасности»,</w:t>
      </w:r>
    </w:p>
    <w:p w:rsidR="001A345F" w:rsidRPr="005F0B70" w:rsidRDefault="001A345F" w:rsidP="001A345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0B70">
        <w:rPr>
          <w:rFonts w:ascii="Times New Roman" w:eastAsia="Calibri" w:hAnsi="Times New Roman" w:cs="Times New Roman"/>
          <w:b/>
          <w:bCs/>
          <w:sz w:val="24"/>
          <w:szCs w:val="24"/>
        </w:rPr>
        <w:t>посвященного 90-летию образования Гражданской обороны России</w:t>
      </w:r>
    </w:p>
    <w:p w:rsidR="001A345F" w:rsidRPr="005F0B70" w:rsidRDefault="001A345F" w:rsidP="001A3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345F" w:rsidRPr="005F0B70" w:rsidRDefault="001A345F" w:rsidP="001A3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 xml:space="preserve">   С 14 сентября 2022г. по 17 октября 2022г</w:t>
      </w:r>
      <w:proofErr w:type="gramStart"/>
      <w:r w:rsidRPr="005F0B70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F0B70">
        <w:rPr>
          <w:rFonts w:ascii="Times New Roman" w:eastAsia="Calibri" w:hAnsi="Times New Roman" w:cs="Times New Roman"/>
          <w:sz w:val="24"/>
          <w:szCs w:val="24"/>
        </w:rPr>
        <w:t>роведен конкурс детского творчества  с целью:</w:t>
      </w:r>
    </w:p>
    <w:p w:rsidR="001A345F" w:rsidRPr="005F0B70" w:rsidRDefault="001A345F" w:rsidP="001A3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>1.1.Патриотического воспитания детей и подростков на примере истории развития гражданской обороны и становления единой государственной системы предупреждения и ликвидации чрезвычайных ситуаций;</w:t>
      </w:r>
    </w:p>
    <w:p w:rsidR="001A345F" w:rsidRPr="005F0B70" w:rsidRDefault="001A345F" w:rsidP="001A3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>1.2.Развития творческого потенциала, интеллектуальных способностей, знаний и умений участников;</w:t>
      </w:r>
    </w:p>
    <w:p w:rsidR="001A345F" w:rsidRPr="005F0B70" w:rsidRDefault="001A345F" w:rsidP="001A3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B89616" wp14:editId="2A627BF9">
            <wp:simplePos x="0" y="0"/>
            <wp:positionH relativeFrom="column">
              <wp:posOffset>88265</wp:posOffset>
            </wp:positionH>
            <wp:positionV relativeFrom="paragraph">
              <wp:posOffset>164465</wp:posOffset>
            </wp:positionV>
            <wp:extent cx="2571750" cy="1933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B70">
        <w:rPr>
          <w:rFonts w:ascii="Times New Roman" w:eastAsia="Calibri" w:hAnsi="Times New Roman" w:cs="Times New Roman"/>
          <w:sz w:val="24"/>
          <w:szCs w:val="24"/>
        </w:rPr>
        <w:t xml:space="preserve">1.3. Активизации внеклассной и внешкольной деятельности </w:t>
      </w:r>
      <w:proofErr w:type="gramStart"/>
      <w:r w:rsidRPr="005F0B7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F0B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345F" w:rsidRPr="005F0B70" w:rsidRDefault="001A345F" w:rsidP="001A34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>В конкурсе принимали участие учащиеся общеобразовательных школ,  находящихся на территории района выезда подразделений КГКУ «Противопожарная охрана Красноярского края», с</w:t>
      </w:r>
      <w:proofErr w:type="gramStart"/>
      <w:r w:rsidRPr="005F0B70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5F0B70">
        <w:rPr>
          <w:rFonts w:ascii="Times New Roman" w:eastAsia="Calibri" w:hAnsi="Times New Roman" w:cs="Times New Roman"/>
          <w:sz w:val="24"/>
          <w:szCs w:val="24"/>
        </w:rPr>
        <w:t xml:space="preserve"> до 16 лет (включительно).</w:t>
      </w:r>
    </w:p>
    <w:p w:rsidR="001A345F" w:rsidRPr="005F0B70" w:rsidRDefault="001A345F" w:rsidP="001A3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345F" w:rsidRPr="005F0B70" w:rsidRDefault="001A345F" w:rsidP="001A345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 xml:space="preserve">Номинация конкурса </w:t>
      </w:r>
      <w:r w:rsidRPr="005F0B70">
        <w:rPr>
          <w:rFonts w:ascii="Times New Roman" w:eastAsia="Calibri" w:hAnsi="Times New Roman" w:cs="Times New Roman"/>
          <w:bCs/>
          <w:iCs/>
          <w:sz w:val="24"/>
          <w:szCs w:val="24"/>
        </w:rPr>
        <w:t>Художественно-изобразительное творчество.</w:t>
      </w:r>
    </w:p>
    <w:p w:rsidR="001A345F" w:rsidRPr="005F0B70" w:rsidRDefault="001A345F" w:rsidP="001A3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>17.10 по 24.10.2022 г. – пройдет  оценка работ,</w:t>
      </w:r>
    </w:p>
    <w:p w:rsidR="001A345F" w:rsidRPr="005F0B70" w:rsidRDefault="001A345F" w:rsidP="001A3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F3AB8DB" wp14:editId="2AD26248">
            <wp:simplePos x="0" y="0"/>
            <wp:positionH relativeFrom="column">
              <wp:posOffset>807085</wp:posOffset>
            </wp:positionH>
            <wp:positionV relativeFrom="paragraph">
              <wp:posOffset>115570</wp:posOffset>
            </wp:positionV>
            <wp:extent cx="2771775" cy="20193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B70">
        <w:rPr>
          <w:rFonts w:ascii="Times New Roman" w:eastAsia="Calibri" w:hAnsi="Times New Roman" w:cs="Times New Roman"/>
          <w:sz w:val="24"/>
          <w:szCs w:val="24"/>
        </w:rPr>
        <w:t>подведение итогов и награждение победителей.</w:t>
      </w:r>
    </w:p>
    <w:p w:rsidR="001A345F" w:rsidRPr="005F0B70" w:rsidRDefault="001A345F" w:rsidP="001A345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>- Для подведения итогов создается конкурсная комиссия, в которую включены представители руководства КГКУ «Противопожарная охрана Красноярского края». Победители конкурса определяются по наибольшей сумме набранных баллов. Решение оформляется протоколом.</w:t>
      </w:r>
    </w:p>
    <w:p w:rsidR="001A345F" w:rsidRPr="005F0B70" w:rsidRDefault="001A345F" w:rsidP="001A345F">
      <w:pPr>
        <w:shd w:val="clear" w:color="auto" w:fill="FFFFFF"/>
        <w:spacing w:before="69" w:after="230" w:line="323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0B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октября 2022 года  завершена первая часть конкурса</w:t>
      </w:r>
      <w:proofErr w:type="gramStart"/>
      <w:r w:rsidRPr="005F0B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F0B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лучшие работы ребят  отправлены в г. Красноярск  КГКУ «Противопожарная охрана Красноярского края» для подведения итогов.</w:t>
      </w:r>
    </w:p>
    <w:p w:rsidR="001A345F" w:rsidRPr="005F0B70" w:rsidRDefault="001A345F" w:rsidP="001A3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A345F" w:rsidRPr="005F0B70" w:rsidRDefault="001A345F" w:rsidP="001A34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>Инструктор противопожарной профилактики</w:t>
      </w:r>
    </w:p>
    <w:p w:rsidR="001A345F" w:rsidRPr="005F0B70" w:rsidRDefault="001A345F" w:rsidP="001A34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F0B70">
        <w:rPr>
          <w:rFonts w:ascii="Times New Roman" w:eastAsia="Calibri" w:hAnsi="Times New Roman" w:cs="Times New Roman"/>
          <w:sz w:val="24"/>
          <w:szCs w:val="24"/>
        </w:rPr>
        <w:t>Шушенского района, Мамонтова Светлана</w:t>
      </w:r>
    </w:p>
    <w:p w:rsidR="001A345F" w:rsidRPr="005F0B70" w:rsidRDefault="001A345F" w:rsidP="001A345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5F" w:rsidRPr="005F0B70" w:rsidRDefault="001A345F" w:rsidP="001A345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5F" w:rsidRPr="005F0B70" w:rsidRDefault="001A345F" w:rsidP="001A345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45F" w:rsidRPr="005F0B70" w:rsidRDefault="001A345F" w:rsidP="001A345F">
      <w:pPr>
        <w:spacing w:after="0" w:line="240" w:lineRule="exact"/>
        <w:ind w:left="482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45F" w:rsidRDefault="001A345F" w:rsidP="001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16D" w:rsidRDefault="00B5216D">
      <w:bookmarkStart w:id="0" w:name="_GoBack"/>
      <w:bookmarkEnd w:id="0"/>
    </w:p>
    <w:sectPr w:rsidR="00B5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A"/>
    <w:rsid w:val="001A345F"/>
    <w:rsid w:val="002C510B"/>
    <w:rsid w:val="005B6482"/>
    <w:rsid w:val="00727ACA"/>
    <w:rsid w:val="00B5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2022-10-28T04:28:00Z</dcterms:created>
  <dcterms:modified xsi:type="dcterms:W3CDTF">2022-10-28T04:28:00Z</dcterms:modified>
</cp:coreProperties>
</file>