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83" w:rsidRDefault="000D0A83" w:rsidP="00BB4233">
      <w:pPr>
        <w:spacing w:after="0" w:line="240" w:lineRule="auto"/>
        <w:ind w:right="-1"/>
        <w:contextualSpacing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ab/>
      </w:r>
      <w:r>
        <w:rPr>
          <w:rFonts w:eastAsia="Times New Roman" w:cs="Times New Roman"/>
          <w:i/>
          <w:sz w:val="28"/>
          <w:szCs w:val="28"/>
          <w:lang w:eastAsia="ru-RU"/>
        </w:rPr>
        <w:tab/>
      </w:r>
      <w:r>
        <w:rPr>
          <w:rFonts w:eastAsia="Times New Roman" w:cs="Times New Roman"/>
          <w:i/>
          <w:sz w:val="28"/>
          <w:szCs w:val="28"/>
          <w:lang w:eastAsia="ru-RU"/>
        </w:rPr>
        <w:tab/>
      </w:r>
      <w:r>
        <w:rPr>
          <w:rFonts w:eastAsia="Times New Roman" w:cs="Times New Roman"/>
          <w:i/>
          <w:sz w:val="28"/>
          <w:szCs w:val="28"/>
          <w:lang w:eastAsia="ru-RU"/>
        </w:rPr>
        <w:tab/>
      </w:r>
    </w:p>
    <w:p w:rsidR="00886622" w:rsidRPr="009C084F" w:rsidRDefault="00776C2F" w:rsidP="00BB4233">
      <w:pPr>
        <w:spacing w:after="0" w:line="240" w:lineRule="auto"/>
        <w:ind w:right="-1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C084F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76C2F" w:rsidRPr="009C084F" w:rsidRDefault="00776C2F" w:rsidP="00BB4233">
      <w:pPr>
        <w:spacing w:after="0" w:line="240" w:lineRule="auto"/>
        <w:ind w:right="-1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C084F">
        <w:rPr>
          <w:rFonts w:eastAsia="Times New Roman" w:cs="Times New Roman"/>
          <w:b/>
          <w:sz w:val="28"/>
          <w:szCs w:val="28"/>
          <w:lang w:eastAsia="ru-RU"/>
        </w:rPr>
        <w:t>КРАСНОЯРСКИЙ КРАЙ ШУШЕНСКИЙ РАЙОН</w:t>
      </w:r>
    </w:p>
    <w:p w:rsidR="00DA65BD" w:rsidRPr="009C084F" w:rsidRDefault="00DA65BD" w:rsidP="00BB4233">
      <w:pPr>
        <w:spacing w:after="0" w:line="240" w:lineRule="auto"/>
        <w:ind w:right="-1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C084F">
        <w:rPr>
          <w:rFonts w:eastAsia="Times New Roman" w:cs="Times New Roman"/>
          <w:b/>
          <w:sz w:val="28"/>
          <w:szCs w:val="28"/>
          <w:lang w:eastAsia="ru-RU"/>
        </w:rPr>
        <w:t>СИЗИНСКИЙ СЕЛЬСКИЙ СОВЕТ ДЕПУТАТОВ</w:t>
      </w:r>
    </w:p>
    <w:p w:rsidR="00776C2F" w:rsidRPr="009C084F" w:rsidRDefault="00776C2F" w:rsidP="00BB4233">
      <w:pPr>
        <w:spacing w:after="0" w:line="240" w:lineRule="auto"/>
        <w:ind w:right="-1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76C2F" w:rsidRPr="009C084F" w:rsidRDefault="00776C2F" w:rsidP="00BB4233">
      <w:pPr>
        <w:spacing w:after="0" w:line="240" w:lineRule="auto"/>
        <w:ind w:right="-1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C084F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886622" w:rsidRPr="009C084F" w:rsidRDefault="00886622" w:rsidP="00BB4233">
      <w:pPr>
        <w:spacing w:after="0" w:line="240" w:lineRule="auto"/>
        <w:ind w:right="-1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67C96" w:rsidRPr="009C084F" w:rsidTr="00776C2F">
        <w:trPr>
          <w:trHeight w:val="590"/>
          <w:jc w:val="center"/>
        </w:trPr>
        <w:tc>
          <w:tcPr>
            <w:tcW w:w="3190" w:type="dxa"/>
          </w:tcPr>
          <w:p w:rsidR="00886622" w:rsidRPr="009C084F" w:rsidRDefault="009C084F" w:rsidP="00BB4233">
            <w:pPr>
              <w:spacing w:after="0" w:line="240" w:lineRule="auto"/>
              <w:ind w:right="-1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31.05.2022</w:t>
            </w:r>
          </w:p>
        </w:tc>
        <w:tc>
          <w:tcPr>
            <w:tcW w:w="3190" w:type="dxa"/>
          </w:tcPr>
          <w:p w:rsidR="00886622" w:rsidRPr="009C084F" w:rsidRDefault="00776C2F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с.</w:t>
            </w:r>
            <w:r w:rsidR="00DA65BD" w:rsidRPr="009C084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084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Сизая</w:t>
            </w:r>
          </w:p>
        </w:tc>
        <w:tc>
          <w:tcPr>
            <w:tcW w:w="3191" w:type="dxa"/>
          </w:tcPr>
          <w:p w:rsidR="00886622" w:rsidRPr="009C084F" w:rsidRDefault="00776C2F" w:rsidP="009C084F">
            <w:pPr>
              <w:tabs>
                <w:tab w:val="right" w:pos="2976"/>
              </w:tabs>
              <w:spacing w:after="0" w:line="240" w:lineRule="auto"/>
              <w:ind w:right="-1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ab/>
            </w:r>
            <w:r w:rsidR="009C084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6-29-169</w:t>
            </w:r>
          </w:p>
        </w:tc>
      </w:tr>
      <w:tr w:rsidR="00D67C96" w:rsidRPr="00F57850" w:rsidTr="00776C2F">
        <w:trPr>
          <w:jc w:val="center"/>
        </w:trPr>
        <w:tc>
          <w:tcPr>
            <w:tcW w:w="3190" w:type="dxa"/>
          </w:tcPr>
          <w:p w:rsidR="00886622" w:rsidRPr="00F57850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86622" w:rsidRPr="00F57850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86622" w:rsidRPr="00F57850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  <w:gridCol w:w="236"/>
      </w:tblGrid>
      <w:tr w:rsidR="00D67C96" w:rsidRPr="00F57850" w:rsidTr="00E12A77">
        <w:tc>
          <w:tcPr>
            <w:tcW w:w="9353" w:type="dxa"/>
          </w:tcPr>
          <w:p w:rsidR="00EC1795" w:rsidRPr="009C084F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 утверждении Положения о порядке</w:t>
            </w:r>
          </w:p>
          <w:p w:rsidR="00EC1795" w:rsidRPr="009C084F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формирования, ведения и обязательного</w:t>
            </w:r>
          </w:p>
          <w:p w:rsidR="00EC1795" w:rsidRPr="009C084F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опубликования перечня муниципального имущества, </w:t>
            </w:r>
          </w:p>
          <w:p w:rsidR="00EC1795" w:rsidRPr="009C084F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свободного от прав третьих лиц» (за исключением </w:t>
            </w:r>
            <w:proofErr w:type="gramEnd"/>
          </w:p>
          <w:p w:rsidR="00EC1795" w:rsidRPr="009C084F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имущественных прав субъектов малого и среднего </w:t>
            </w:r>
          </w:p>
          <w:p w:rsidR="00EC1795" w:rsidRPr="009C084F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предпринимательства), предусмотренного </w:t>
            </w:r>
          </w:p>
          <w:p w:rsidR="00EC1795" w:rsidRPr="009C084F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частью 4 статьи 18 Федерального закона «О развитии </w:t>
            </w:r>
          </w:p>
          <w:p w:rsidR="00EC1795" w:rsidRPr="009C084F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малого и среднего предпринимательства в </w:t>
            </w:r>
            <w:proofErr w:type="gramStart"/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6622" w:rsidRPr="009C084F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Федерации» </w:t>
            </w:r>
          </w:p>
          <w:p w:rsidR="00EC1795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C084F" w:rsidRPr="009C084F" w:rsidRDefault="00EC1795" w:rsidP="00EC1795">
            <w:pPr>
              <w:ind w:firstLine="70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В соответствии с частью 4 статьи 18 Федерального закона от 24.07.2007г. № 209-ФЗ «О развитии малого и среднего предпринимательства в Российской Федерации», </w:t>
            </w:r>
            <w:r w:rsidR="008A0391"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на основании протеста прокуратуры Шушенского района, </w:t>
            </w:r>
            <w:r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Сизи</w:t>
            </w:r>
            <w:r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н</w:t>
            </w:r>
            <w:r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ский сельский Совет депутатов, </w:t>
            </w:r>
          </w:p>
          <w:p w:rsidR="00EC1795" w:rsidRPr="009C084F" w:rsidRDefault="00EC1795" w:rsidP="00EC1795">
            <w:pPr>
              <w:ind w:firstLine="70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9C084F">
              <w:rPr>
                <w:rFonts w:eastAsia="Times New Roman" w:cs="Times New Roman"/>
                <w:b/>
                <w:bCs/>
                <w:color w:val="000000"/>
                <w:szCs w:val="26"/>
                <w:lang w:eastAsia="ru-RU"/>
              </w:rPr>
              <w:t>РЕШИЛ:</w:t>
            </w:r>
          </w:p>
          <w:p w:rsidR="00CF6196" w:rsidRPr="009C084F" w:rsidRDefault="00EC1795" w:rsidP="009C084F">
            <w:pPr>
              <w:pStyle w:val="ad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135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Утвердить Положени</w:t>
            </w:r>
            <w:r w:rsidR="00CF6196"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«</w:t>
            </w:r>
            <w:r w:rsidR="00CF6196" w:rsidRPr="009C084F">
              <w:rPr>
                <w:rFonts w:eastAsia="Times New Roman" w:cs="Times New Roman"/>
                <w:szCs w:val="26"/>
                <w:lang w:eastAsia="ru-RU"/>
              </w:rPr>
              <w:t>О порядке формирования, ведения и обязательного опубликования перечня муниципального имущества, свободного от прав третьих лиц» (за исключением имущественных прав субъектов малого и среднего пре</w:t>
            </w:r>
            <w:r w:rsidR="00CF6196" w:rsidRPr="009C084F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CF6196" w:rsidRPr="009C084F">
              <w:rPr>
                <w:rFonts w:eastAsia="Times New Roman" w:cs="Times New Roman"/>
                <w:szCs w:val="26"/>
                <w:lang w:eastAsia="ru-RU"/>
              </w:rPr>
              <w:t xml:space="preserve">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      </w:r>
          </w:p>
          <w:p w:rsidR="00EC1795" w:rsidRPr="009C084F" w:rsidRDefault="00CF6196" w:rsidP="009C084F">
            <w:pPr>
              <w:ind w:firstLine="135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2.</w:t>
            </w:r>
            <w:r w:rsidR="00EC1795"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  Признать утратившим силу решение Сизинского сельского Совета депутатов №6-5-26 от 25.05.2020 «Об утверждении Порядка формирования, ведения и об</w:t>
            </w:r>
            <w:r w:rsidR="00EC1795"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я</w:t>
            </w:r>
            <w:r w:rsidR="00EC1795"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зательного опубликования перечня муниципального имущества МО «Сизинский сельсовет», свободного от прав третьих лиц (за исключением права хозяйстве</w:t>
            </w:r>
            <w:r w:rsidR="00EC1795"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н</w:t>
            </w:r>
            <w:r w:rsidR="00EC1795" w:rsidRPr="009C084F">
              <w:rPr>
                <w:rFonts w:eastAsia="Times New Roman" w:cs="Times New Roman"/>
                <w:color w:val="000000"/>
                <w:szCs w:val="26"/>
                <w:lang w:eastAsia="ru-RU"/>
              </w:rPr>
              <w:t>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объектов малого и среднего предпринимательства»</w:t>
            </w:r>
          </w:p>
          <w:p w:rsidR="00EC1795" w:rsidRPr="009C084F" w:rsidRDefault="00EC1795" w:rsidP="009C084F">
            <w:pPr>
              <w:pStyle w:val="ad"/>
              <w:numPr>
                <w:ilvl w:val="0"/>
                <w:numId w:val="4"/>
              </w:numPr>
              <w:ind w:left="0" w:firstLine="135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9C084F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Контроль за исполнением настоящего решения возложить на постоянную комиссию по </w:t>
            </w:r>
            <w:r w:rsidR="00CF6196" w:rsidRPr="009C084F">
              <w:rPr>
                <w:rFonts w:eastAsia="Times New Roman" w:cs="Times New Roman"/>
                <w:spacing w:val="2"/>
                <w:szCs w:val="26"/>
                <w:lang w:eastAsia="ru-RU"/>
              </w:rPr>
              <w:t>бюджету, налогам и экономической политике.</w:t>
            </w:r>
          </w:p>
          <w:p w:rsidR="00EC1795" w:rsidRPr="009C084F" w:rsidRDefault="00EC1795" w:rsidP="009C084F">
            <w:pPr>
              <w:pStyle w:val="ad"/>
              <w:numPr>
                <w:ilvl w:val="0"/>
                <w:numId w:val="4"/>
              </w:numPr>
              <w:ind w:left="0" w:firstLine="135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9C084F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Настоящее решение  вступает в силу со дня, следующего за днем его официального опубликования в газете «Сизинские вести». </w:t>
            </w:r>
          </w:p>
          <w:p w:rsidR="00EC1795" w:rsidRPr="009C084F" w:rsidRDefault="00EC1795" w:rsidP="00EC1795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  <w:p w:rsidR="00EC1795" w:rsidRPr="009C084F" w:rsidRDefault="00EC1795" w:rsidP="00EC1795">
            <w:pPr>
              <w:rPr>
                <w:rFonts w:eastAsia="Calibri" w:cs="Times New Roman"/>
                <w:szCs w:val="26"/>
                <w:lang w:eastAsia="ru-RU"/>
              </w:rPr>
            </w:pPr>
            <w:r w:rsidRPr="009C084F">
              <w:rPr>
                <w:rFonts w:eastAsia="Calibri" w:cs="Times New Roman"/>
                <w:szCs w:val="26"/>
                <w:lang w:eastAsia="ru-RU"/>
              </w:rPr>
              <w:t xml:space="preserve">Председатель Сизинского </w:t>
            </w:r>
          </w:p>
          <w:p w:rsidR="00EC1795" w:rsidRPr="009C084F" w:rsidRDefault="00EC1795" w:rsidP="00EC1795">
            <w:pPr>
              <w:rPr>
                <w:rFonts w:eastAsia="Calibri" w:cs="Times New Roman"/>
                <w:szCs w:val="26"/>
                <w:lang w:eastAsia="ru-RU"/>
              </w:rPr>
            </w:pPr>
            <w:r w:rsidRPr="009C084F">
              <w:rPr>
                <w:rFonts w:eastAsia="Calibri" w:cs="Times New Roman"/>
                <w:szCs w:val="26"/>
                <w:lang w:eastAsia="ru-RU"/>
              </w:rPr>
              <w:t>сельского Совета депутатов                                                  А.В. Злобин</w:t>
            </w:r>
          </w:p>
          <w:p w:rsidR="00EC1795" w:rsidRPr="009C084F" w:rsidRDefault="00EC1795" w:rsidP="00EC1795">
            <w:pPr>
              <w:ind w:left="1245"/>
              <w:contextualSpacing/>
              <w:rPr>
                <w:rFonts w:eastAsia="Calibri"/>
                <w:szCs w:val="26"/>
              </w:rPr>
            </w:pPr>
          </w:p>
          <w:p w:rsidR="00EC1795" w:rsidRPr="009C084F" w:rsidRDefault="00EC1795" w:rsidP="00EC1795">
            <w:pPr>
              <w:rPr>
                <w:rFonts w:eastAsia="Calibri"/>
                <w:b/>
                <w:szCs w:val="26"/>
              </w:rPr>
            </w:pPr>
            <w:r w:rsidRPr="009C084F">
              <w:rPr>
                <w:rFonts w:eastAsia="Calibri"/>
                <w:szCs w:val="26"/>
              </w:rPr>
              <w:t>Глава Сизинского сельсовета                                               Т. А. Коробейникова</w:t>
            </w:r>
          </w:p>
          <w:p w:rsidR="00EC1795" w:rsidRDefault="00EC1795" w:rsidP="00EC179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1795" w:rsidRDefault="00EC1795" w:rsidP="00EC1795">
            <w:pPr>
              <w:ind w:firstLine="69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1795" w:rsidRDefault="00EC1795" w:rsidP="00EC1795">
            <w:pPr>
              <w:ind w:firstLine="69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1795" w:rsidRDefault="00EC1795" w:rsidP="00EC1795">
            <w:pPr>
              <w:ind w:firstLine="69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1795" w:rsidRPr="009C084F" w:rsidRDefault="00EC1795" w:rsidP="009C084F">
            <w:pPr>
              <w:ind w:firstLine="697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B44E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  <w:p w:rsidR="009C084F" w:rsidRDefault="008A0391" w:rsidP="009C084F">
            <w:pPr>
              <w:ind w:firstLine="697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C1795"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 решению Сизинского сельского </w:t>
            </w:r>
          </w:p>
          <w:p w:rsidR="00EC1795" w:rsidRPr="009C084F" w:rsidRDefault="00EC1795" w:rsidP="009C084F">
            <w:pPr>
              <w:ind w:firstLine="697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9C084F" w:rsidRPr="009C084F" w:rsidRDefault="009C084F" w:rsidP="009C084F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31.05.2022 №6-29-169</w:t>
            </w:r>
          </w:p>
          <w:p w:rsidR="00CF6196" w:rsidRPr="009C084F" w:rsidRDefault="00EC1795" w:rsidP="00CF619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</w:t>
            </w:r>
            <w:r w:rsidR="00CF6196" w:rsidRPr="009C08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196"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 порядке</w:t>
            </w:r>
          </w:p>
          <w:p w:rsidR="00CF6196" w:rsidRPr="009C084F" w:rsidRDefault="00CF6196" w:rsidP="00CF619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формирования, ведения и обязательного</w:t>
            </w:r>
          </w:p>
          <w:p w:rsidR="00CF6196" w:rsidRPr="009C084F" w:rsidRDefault="00CF6196" w:rsidP="00CF619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опубликования перечня муниципального имущества,</w:t>
            </w:r>
          </w:p>
          <w:p w:rsidR="00CF6196" w:rsidRPr="009C084F" w:rsidRDefault="00CF6196" w:rsidP="00CF619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свободного от прав третьих лиц» (за исключением</w:t>
            </w:r>
          </w:p>
          <w:p w:rsidR="00CF6196" w:rsidRPr="009C084F" w:rsidRDefault="00CF6196" w:rsidP="00CF619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имущественных прав субъектов малого и среднего</w:t>
            </w:r>
          </w:p>
          <w:p w:rsidR="00CF6196" w:rsidRPr="009C084F" w:rsidRDefault="00CF6196" w:rsidP="00CF619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предпринимательства), предусмотренного</w:t>
            </w:r>
          </w:p>
          <w:p w:rsidR="00CF6196" w:rsidRPr="009C084F" w:rsidRDefault="00CF6196" w:rsidP="00CF619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частью 4 статьи 18 Федерального закона «О развитии</w:t>
            </w:r>
          </w:p>
          <w:p w:rsidR="00CF6196" w:rsidRPr="009C084F" w:rsidRDefault="00CF6196" w:rsidP="00CF619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малого и среднего предпринимательства в Российской</w:t>
            </w:r>
          </w:p>
          <w:p w:rsidR="00CF6196" w:rsidRDefault="00CF6196" w:rsidP="00CF619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9C084F" w:rsidRPr="009C084F" w:rsidRDefault="009C084F" w:rsidP="00CF6196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C1795" w:rsidRPr="009C084F" w:rsidRDefault="00EC1795" w:rsidP="00EC1795">
            <w:pPr>
              <w:ind w:firstLine="70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  <w:p w:rsidR="00EC1795" w:rsidRPr="009C084F" w:rsidRDefault="00EC1795" w:rsidP="00EC1795">
            <w:pPr>
              <w:ind w:firstLine="56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Настоящее Положение определяет порядок формирования, ведения, ежегодного дополнения и опубликования Перечня муниципального имущества муниципального 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разования Сизинский сельсовет,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нимательства (далее – субъекты МСП)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      </w:r>
          </w:p>
          <w:p w:rsidR="00EC1795" w:rsidRPr="009C084F" w:rsidRDefault="00EC1795" w:rsidP="00EC1795">
            <w:pPr>
              <w:ind w:firstLine="70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Цели создания и основные принципы формирования, ведения, ежегодного дополнения и опубликования Перечня</w:t>
            </w:r>
          </w:p>
          <w:p w:rsidR="00EC1795" w:rsidRPr="009C084F" w:rsidRDefault="00EC1795" w:rsidP="00EC1795">
            <w:pPr>
              <w:ind w:left="36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 В Перечне содержатся сведения о муниципальном имуществе муниципального обр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зования  Сизинский сельсовет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 свободном от прав третьих лиц (за исключением пр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 хозяйственного ведения, права оперативного управления, а также имущественных прав субъектов МСП), предусмотренном частью 1 статьи 18 Федерального закона </w:t>
            </w:r>
            <w:hyperlink r:id="rId9" w:tgtFrame="_blank" w:history="1">
              <w:r w:rsidRPr="009C084F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от 24.07.2007 г. № 209-ФЗ</w:t>
              </w:r>
            </w:hyperlink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«О развитии малого и среднего предпринимательства в Ро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МСП, физическим лицам</w:t>
            </w:r>
            <w:r w:rsid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являющимися индивидуальными предпринимателями и применяющих специальный налоговый режим и организац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инфраструктуры поддержки.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 Формирование Перечня осуществляется в целях: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2.2.1. Обеспечения доступности информации об имуществе, включенном в Пер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чень, для субъектов физических лиц</w:t>
            </w:r>
            <w:r w:rsid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являющихся индивидуальными предприним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телями и применяющих специальный налоговый режим и организаций инфраструктуры поддержки;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2.2.2. Предоставления имущества, принадлежащего на праве собственн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 муниципальному образованию Сизинский сельсовет, во владение и (или) пользов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ние на долгосрочной основе (в том числе </w:t>
            </w:r>
            <w:proofErr w:type="spellStart"/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безвозмездно и по льготным ста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 арендной платы) субъектам МСП физических лиц</w:t>
            </w:r>
            <w:r w:rsid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являющихся индивидуальн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 предпринимателями и применяющих специальный налоговый режим и организац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 инфраструктуры поддержки;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2.2.3. Реализации полномочий муниципального образования Сизинский сельс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 в сфере оказания имущественной поддержки субъектам МСП, физическим лицам</w:t>
            </w:r>
            <w:r w:rsid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являющимся индивидуальными предпринимателями и применяющих специальный налоговый режим;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2.2.4. Повышения эффективности управления муниципальным имуществом, 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находящимся в собственности муниципального образования Сизинский сельсовет, ст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мулирования развития малого и среднего предпринимательства на террит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рии муниципального образования Сизинский сельсовет.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2.3. Формирование и ведение Перечня основывается на следующих основных принципах: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2.3.1 Достоверность данных об имуществе, включаемом в Перечень, и поддерж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 актуальности информации об имуществе, включенном в Перечень;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2.3.2. Ежегодная актуализация Перечня (до 01 ноября текущего года), осущест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ляемая на основе предложений, в том числе внесенных по итогам заседаний Рабочей группы по взаимодействию с органами местного самоуправления, территориальным 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ганом </w:t>
            </w:r>
            <w:proofErr w:type="spellStart"/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Росимущества</w:t>
            </w:r>
            <w:proofErr w:type="spellEnd"/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общественными организациями и объединениями по вопросам имущественной поддержки субъектов малого и среднего предпринимательства физич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ским лицам не являющимся индивидуальными предпринимателями и применяющие специальный налоговый режим в Красноярском крае;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2.3.3. Взаимодействие с некоммерческими организациями, выражающими инт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ресы субъектов МСП, институтами развития в сфере малого и среднего предприним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тельства в ходе формирования и дополнения Перечня.</w:t>
            </w:r>
          </w:p>
          <w:p w:rsidR="00EC1795" w:rsidRPr="006D69F2" w:rsidRDefault="00EC1795" w:rsidP="006D69F2">
            <w:pPr>
              <w:pStyle w:val="ad"/>
              <w:numPr>
                <w:ilvl w:val="0"/>
                <w:numId w:val="5"/>
              </w:num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9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Формирование, ведение Перечня, внесение в него изменений, в том числе ежегодное дополнение Перечня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Par18"/>
            <w:bookmarkEnd w:id="0"/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 Перечень, изменения и ежегодное дополнение в него утверждаются расп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ряжениями Администрации муниципального образования Сизинский сельсовет.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3.2. Формирование и ведение Перечня осуществляется уполномоченным органом администрации муниципального образования Сизинский сельсовет в сфере земельно-имущественных отношений (далее – уполномоченный орган) в электронной форме, а также на бумажном носителе. Уполномоченный орган отвечает за достоверность соде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жащихся в Перечне сведений.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 В Перечень вносятся сведения об имуществе, соответствующем следующим критериям: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3.3.1. Имущество свободно от прав третьих лиц;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3.3.3. Имущество не является объектом религиозного назначения;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3.3.4. Имущество не включено в прогнозный план (программу) приватизации имущества, находящегося в собственности муниципального образования Сизинский сельсовет;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3.3.5. Имущество не признано аварийным и подлежащим сносу;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3.3.6. Имущество не относится к жилому фонду или объектам сети инженерно-технического обеспечения, к которым подключен объект жилищного фонда;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3.3.7. Земельный участок не предназначен для ведения личного подсобного х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зяйства, огородничества, садоводства, индивидуального жилищного строительства;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3.3.8. Земельный участок не относится к земельным участкам, предусмотренным подпунктами 1 - 10, 13 - 15, 18 и 19 пункта 8 статьи 39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Pr="009C084F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Земельного кодекса Российской Федерации</w:t>
              </w:r>
            </w:hyperlink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за исключением земельных участков, предоставленных в аренду субъектам МСП физические лица не являющиеся индивидуальными предпринимателями и прим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няющие специальный налоговый режим;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3.3.9.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правообладатель), пре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ставлено предложение правообладателя о включении указанного имущества в Перечень, а также письменное согласие отраслевого органа местного самоуправления, на включ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 имущества в Перечень в целях предоставления такого имущества во владение и (или) в пользование субъектам МСП физических лиц не являющиеся индивидуальными предпринимателями и применяющие специальный налоговый режим и организациям, образующим инфраструктуру поддержки;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3.3.10. Имущество не относится к вещам, которые теряют свои натуральные 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в процессе их использования (потребляемым вещам), к малоценному движ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не допускается, а также не является частью неделимой вещи.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3.4. Сведения об имуществе группируются в Перечне по населенным пунктам, на территории которых имущество расположено, а также по видам имущества (недвиж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мое имущество, земельные участки, движимое имущество).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3.5. Внесение сведений об имуществе в Перечень (в том числе ежегодное допо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нение), а также исключение сведений об имуществе из Перечня осуществляются расп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ряжением администрации муниципального образования Сизинский сельсовет по иниц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ативе администрации муниципального образования Сизинский сельсовет  или на осн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вании предложений органов местного самоуправления муниципального образов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 Сизинский сельсовет. Рабочей группы по взаимодействию с органами местного с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моуправления, территориальным органом </w:t>
            </w:r>
            <w:proofErr w:type="spellStart"/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Росимущества</w:t>
            </w:r>
            <w:proofErr w:type="spellEnd"/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общественными организаци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 и объединениями по вопросам имущественной поддержки субъектов малого и сре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него предпринимательства в Красноярском крае, предложений правообладателей, а также субъектов малого и среднего предпринимательства физических лиц не явля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щихся индивидуальными предпринимателями и применяющими специальный налог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вый режим, некоммерческих организаций, выражающих интересы субъектов малого и среднего предпринимательства, институтов развития в сфере малого и среднего пре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принимательства.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Par5"/>
            <w:bookmarkEnd w:id="1"/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3.6.1. О включении сведений об имуществе, в отношении которого поступило предложение, в Перечень с принятием распоряжения муниципального образов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 Сизинский сельсовет;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Par6"/>
            <w:bookmarkEnd w:id="2"/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3.6.2. Об исключении сведений об имуществе, в отношении которого поступило предложение, из Перечня с принятием распоряжения администрации муниципального образования Сизинский сельсовет;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ществе в Перечень.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3.7. Решение об отказе в учете предложения о включении имущества в Перечень принимается в следующих случаях: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3.7.1. Имущество не соответствует критериям, установленным пунктом 3.3 настоящего Порядка;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чень со стороны одного или нескольких перечисленных лиц: правообладателя, отрасл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вого органа местного самоуправления;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3.7.3. Отсутствуют индивидуально-определенные признаки движимого имущ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ства, позволяющие заключить в отношении него договор аренды.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3.8. Уполномоченный орган вправе исключить сведения о муниципальном им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ществе муниципального образования Сизинский сельсовет  из Перечня, если в течение двух лет со дня включения сведений об указанном имуществе в Перечень, в отношении такого имущества от субъектов МСП, физических лиц</w:t>
            </w:r>
            <w:r w:rsid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являющихся индивидуальн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 предпринимателями и применяющих специальный налоговый режим или организ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ций инфраструктуры поддержки не поступило: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 ни одной заявки на участие в аукционе (конкурсе) на право заключения догов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 ф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зические лица не являющиеся индивидуальными предпринимателями и применяющие 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специальный налоговый режим;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 ни одного предложения (заявления) о предоставлении имущества, включая з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мельные участки, в том числе без проведения аукциона (конкурса) в случаях, пред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смотренных Федеральным законом от 26.07.2006 № 135-ФЗ «О защите конкуре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ции», </w:t>
            </w:r>
            <w:hyperlink r:id="rId11" w:tgtFrame="_blank" w:history="1">
              <w:r w:rsidRPr="009C084F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Земельным кодексом Российской Федерации</w:t>
              </w:r>
            </w:hyperlink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 Сведения о муниципальном имуществе муниципального образов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 Сизинский сельсовет  подлежат исключению из Перечня, в следующих случаях: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 </w:t>
            </w:r>
            <w:r w:rsidR="00E12A77"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Сизинский сельсовет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В решении об исключении имущ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 из Перечня при этом указывается направление использования имущества и рекв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зиты соответствующего решения;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3.9.2. Право собственности муниципального образования </w:t>
            </w:r>
            <w:r w:rsidR="00E12A77"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Сизинский сельсовет</w:t>
            </w:r>
            <w:r w:rsidR="006D6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имущество прекращено по решению суда или в ином установленном законом порядке;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3.9.3. Прекращение существования имущества в результате его гибели или ун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чтожения;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3.9.4. Имущество признано в установленном законодательством Российской Ф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дерации порядке непригодным для использования в результате его физического или м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рального износа, аварийного состояния;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3.9.5. Имущество приобретено его арендатором в собственность в соответствии с Федеральным законом от 22.07.2008 № 159-ФЗ «Об особенностях отчуждения недв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жимого имущества, находящегося в государственной собственности субъектов Росси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тьи 39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" w:tgtFrame="_blank" w:history="1">
              <w:r w:rsidRPr="009C084F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Земельного кодекса Российской Федерации</w:t>
              </w:r>
            </w:hyperlink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3.10. Уполномоченный орган исключает из Перечня имущество, 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 физическим лицам</w:t>
            </w:r>
            <w:r w:rsid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индивидуальными предпринимателями и пр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меняющим специальный налоговый режим или организации инфраструктуры поддер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 на условиях, обеспечивающих проведение его капитального ремонта и (или) реко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струкции арендатором.</w:t>
            </w:r>
          </w:p>
          <w:p w:rsidR="00EC1795" w:rsidRPr="009C084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3.11. Уполномоченный орган уведомляет арендатора о намерении принять реш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ние об исключении имущества из Перечня в срок не позднее пяти рабочих дней с даты получения информации о наступлении одного из оснований, указанных в </w:t>
            </w:r>
            <w:r w:rsidR="006D6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пункте 3.10 настоящего порядка.</w:t>
            </w:r>
          </w:p>
          <w:p w:rsidR="00EC1795" w:rsidRPr="009C084F" w:rsidRDefault="00EC1795" w:rsidP="00EC1795">
            <w:pPr>
              <w:ind w:firstLine="70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Опубликование Перечня и предоставление сведений о включенном в него имуществе</w:t>
            </w:r>
          </w:p>
          <w:p w:rsidR="00EC1795" w:rsidRPr="009C084F" w:rsidRDefault="00EC1795" w:rsidP="00E12A77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 Уполномоченный орган:</w:t>
            </w:r>
          </w:p>
          <w:p w:rsidR="00EC1795" w:rsidRPr="009C084F" w:rsidRDefault="00EC1795" w:rsidP="00E12A77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4.1.1. Обеспечивает опубликование Перечня или изменений в Перечень на офиц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альном сайте администрации муниципального образования </w:t>
            </w:r>
            <w:r w:rsidR="00E12A77"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Сизинский сельс</w:t>
            </w:r>
            <w:r w:rsidR="00E12A77"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12A77"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информации в течение 10 рабочих дней со дня их утверждения по форме согласно приложению № 3 к настоящему </w:t>
            </w:r>
            <w:r w:rsid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2A77" w:rsidRPr="009C084F" w:rsidRDefault="00EC1795" w:rsidP="006D69F2">
            <w:pPr>
              <w:ind w:firstLine="53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4.1.2. Осуществляет размещение Перечня на официальном сайте муниципального образования </w:t>
            </w:r>
            <w:r w:rsidR="00E12A77"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Сизинский сельсовет 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 информационно-телекоммуникационной сети «И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тернет» (в том числе в форме открытых данных) в текстовом формате в течение 3 раб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чих дней со дня утверждения Перечня или изменений в Перечень по форме согласно приложению № 3 к настоящему </w:t>
            </w:r>
            <w:r w:rsidR="006D6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Решению.</w:t>
            </w:r>
            <w:r w:rsidRPr="009C08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E12A77" w:rsidRPr="009C084F" w:rsidRDefault="00E12A77" w:rsidP="00E12A77">
            <w:pPr>
              <w:ind w:firstLine="53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A77" w:rsidRPr="009C084F" w:rsidRDefault="00E12A77" w:rsidP="00E12A77">
            <w:pPr>
              <w:ind w:firstLine="53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A77" w:rsidRPr="009C084F" w:rsidRDefault="00E12A77" w:rsidP="00E12A77">
            <w:pPr>
              <w:ind w:firstLine="53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A77" w:rsidRPr="009C084F" w:rsidRDefault="00E12A77" w:rsidP="00E12A77">
            <w:pPr>
              <w:ind w:firstLine="53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A77" w:rsidRPr="009C084F" w:rsidRDefault="00E12A77" w:rsidP="00E12A77">
            <w:pPr>
              <w:ind w:firstLine="53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A77" w:rsidRPr="009C084F" w:rsidRDefault="00E12A77" w:rsidP="00E12A77">
            <w:pPr>
              <w:ind w:firstLine="53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795" w:rsidRPr="006D69F2" w:rsidRDefault="00EC1795" w:rsidP="00E12A77">
            <w:pPr>
              <w:ind w:firstLine="539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B44E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EC1795" w:rsidRPr="006D69F2" w:rsidRDefault="0044311F" w:rsidP="00EC1795">
            <w:pPr>
              <w:ind w:firstLine="539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12A77" w:rsidRPr="006D6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 решению</w:t>
            </w:r>
          </w:p>
          <w:p w:rsidR="00EC1795" w:rsidRPr="006D69F2" w:rsidRDefault="00E12A77" w:rsidP="00EC1795">
            <w:pPr>
              <w:ind w:firstLine="539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Сизинского сельского Совета депутатов</w:t>
            </w:r>
          </w:p>
          <w:p w:rsidR="00EC1795" w:rsidRPr="006D69F2" w:rsidRDefault="006D69F2" w:rsidP="00EC1795">
            <w:pPr>
              <w:ind w:firstLine="539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31.05.2022 </w:t>
            </w:r>
            <w:r w:rsidR="00E12A77" w:rsidRPr="006D6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№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6-29-169</w:t>
            </w:r>
          </w:p>
          <w:p w:rsidR="00E12A77" w:rsidRPr="0044311F" w:rsidRDefault="00E12A77" w:rsidP="00EC1795">
            <w:pPr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1795" w:rsidRPr="0044311F" w:rsidRDefault="00EC1795" w:rsidP="00EC1795">
            <w:pPr>
              <w:ind w:firstLine="70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ИМУЩЕСТВА, КОТОРОЕ ИСПОЛЬЗУЕТСЯ ДЛЯ ФОРМИРОВ</w:t>
            </w:r>
            <w:r w:rsidRPr="004431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431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НИЯ ПЕРЕЧНЯ МУНИЦИПАЛЬНОГО ИМУЩЕСТВА МУНИЦИПАЛЬНОГО ОБРАЗОВАНИЯ </w:t>
            </w:r>
            <w:r w:rsidR="00E12A77" w:rsidRPr="004431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СИЗИНСКИЙ СЕЛЬСОВЕТ</w:t>
            </w:r>
            <w:r w:rsidRPr="004431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</w:t>
            </w:r>
            <w:r w:rsidRPr="004431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431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РАЗУЮЩИМ ИНФРАСТРУКТУРУ ПОДДЕРЖКИ СУБЪЕКТОВ МАЛОГО И СРЕДНЕГО ПРЕДПРИНИМАТЕЛЬСТВА</w:t>
            </w:r>
          </w:p>
          <w:p w:rsidR="00EC1795" w:rsidRPr="0044311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Движимое имущество: оборудование, машины, механизмы, установки, инве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      </w:r>
          </w:p>
          <w:p w:rsidR="00EC1795" w:rsidRPr="0044311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Объекты недвижимого имущества (здания, строения, сооружения), подкл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ченные к сетям инженерно-технического обеспечения и имеющие доступ к объектам транспортной инфраструктуры;</w:t>
            </w:r>
          </w:p>
          <w:p w:rsidR="00EC1795" w:rsidRPr="0044311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Имущество (движимое, недвижимое), переданное субъекту малого и среднего предпринимательства, физическим лицам не являющимся индивидуальными предпр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нимателями и применяющие специальный налоговый режим по договору аренды, срок действия которого составляет не менее пяти лет;</w:t>
            </w:r>
          </w:p>
          <w:p w:rsidR="00EC1795" w:rsidRPr="0044311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44311F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Земельного кодекса Российской Федерации</w:t>
              </w:r>
            </w:hyperlink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 том числе предназначе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ные для реализации инвестиционных проектов в соответствии с законодательством Ро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об инвестиционной деятельности, а также земельные участки, гос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дарственная собственность на которые не разграничена, полномочия по предоставл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нию которых осуществляет муниципальное образование </w:t>
            </w:r>
            <w:r w:rsidR="00E12A77"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Сизинский сельсовет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1795" w:rsidRPr="0044311F" w:rsidRDefault="00EC1795" w:rsidP="00EC1795">
            <w:pPr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Здания, строения и сооружения, подлежащие ремонту, объекты незавершенн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      </w:r>
          </w:p>
          <w:p w:rsidR="00EC1795" w:rsidRPr="0044311F" w:rsidRDefault="00EC1795" w:rsidP="00EC17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  <w:bookmarkStart w:id="3" w:name="_GoBack"/>
            <w:bookmarkEnd w:id="3"/>
          </w:p>
          <w:p w:rsidR="00EC1795" w:rsidRPr="0044311F" w:rsidRDefault="00EC1795" w:rsidP="00EC1795">
            <w:pPr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6D69F2"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№3 </w:t>
            </w:r>
          </w:p>
          <w:p w:rsidR="00EC1795" w:rsidRPr="0044311F" w:rsidRDefault="0044311F" w:rsidP="00EC1795">
            <w:pPr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E12A77"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795"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решени</w:t>
            </w:r>
            <w:r w:rsidR="00E12A77"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  <w:p w:rsidR="00EC1795" w:rsidRPr="0044311F" w:rsidRDefault="00E12A77" w:rsidP="00EC1795">
            <w:pPr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Сизинского сельского Совета депутатов</w:t>
            </w:r>
          </w:p>
          <w:p w:rsidR="00EC1795" w:rsidRPr="0044311F" w:rsidRDefault="00EC1795" w:rsidP="00EC1795">
            <w:pPr>
              <w:ind w:firstLine="709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71DB4"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  <w:r w:rsidR="00E12A77"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№ </w:t>
            </w:r>
            <w:r w:rsidR="00571DB4"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6-29-169</w:t>
            </w:r>
          </w:p>
          <w:p w:rsidR="00E12A77" w:rsidRDefault="00E12A77" w:rsidP="00EC1795">
            <w:pPr>
              <w:ind w:firstLine="5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2A77" w:rsidRDefault="00E12A77" w:rsidP="00EC1795">
            <w:pPr>
              <w:ind w:firstLine="5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1795" w:rsidRPr="00EC1795" w:rsidRDefault="00EC1795" w:rsidP="00EC1795">
            <w:pPr>
              <w:ind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ПЕРЕЧНЯ МУНИЦИПАЛЬНОГО ИМУЩЕСТВА МУНИЦИПАЛЬН</w:t>
            </w:r>
            <w:r w:rsidRPr="00EC17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C17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 ОБРАЗОВАНИЯ </w:t>
            </w:r>
            <w:r w:rsidR="00E12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СИЗИНСКИЙ СЕЛЬСОВЕТ</w:t>
            </w:r>
            <w:r w:rsidRPr="00EC17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</w:t>
            </w:r>
            <w:r w:rsidRPr="00EC17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EC17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РАЗУЮЩИМ ИНФРАСТРУКТУРУ ПОДДЕРЖКИ СУБЪЕКТОВ МАЛОГО И СРЕДНЕГО ПРЕДПРИНИМАТЕЛЬСТВА</w:t>
            </w:r>
          </w:p>
          <w:p w:rsidR="00EC1795" w:rsidRPr="00EC1795" w:rsidRDefault="00EC1795" w:rsidP="00EC1795">
            <w:pPr>
              <w:ind w:firstLine="5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1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800"/>
              <w:gridCol w:w="706"/>
              <w:gridCol w:w="683"/>
              <w:gridCol w:w="746"/>
              <w:gridCol w:w="850"/>
              <w:gridCol w:w="851"/>
              <w:gridCol w:w="1417"/>
              <w:gridCol w:w="2750"/>
            </w:tblGrid>
            <w:tr w:rsidR="00EC1795" w:rsidRPr="00EC1795" w:rsidTr="00E12A77">
              <w:trPr>
                <w:trHeight w:val="276"/>
              </w:trPr>
              <w:tc>
                <w:tcPr>
                  <w:tcW w:w="3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5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C1795" w:rsidRPr="00EC1795" w:rsidRDefault="00EC1795" w:rsidP="00EC1795">
                  <w:pPr>
                    <w:spacing w:after="0" w:line="240" w:lineRule="auto"/>
                    <w:ind w:firstLine="5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5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EC1795" w:rsidRPr="00EC1795" w:rsidRDefault="00EC1795" w:rsidP="00EC1795">
                  <w:pPr>
                    <w:spacing w:after="0" w:line="240" w:lineRule="auto"/>
                    <w:ind w:firstLine="5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Адрес (м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стоп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лож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ние) объе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та &lt;1&gt;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6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EC1795" w:rsidRPr="00EC1795" w:rsidRDefault="00EC1795" w:rsidP="00EC1795">
                  <w:pPr>
                    <w:spacing w:after="0" w:line="240" w:lineRule="auto"/>
                    <w:ind w:firstLine="6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Вид об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ъ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екта н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дв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м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сти;</w:t>
                  </w:r>
                </w:p>
                <w:p w:rsidR="00EC1795" w:rsidRPr="00EC1795" w:rsidRDefault="00EC1795" w:rsidP="00EC1795">
                  <w:pPr>
                    <w:spacing w:after="0" w:line="240" w:lineRule="auto"/>
                    <w:ind w:firstLine="6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тип дв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мого им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у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щ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ства &lt;2&gt;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6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EC1795" w:rsidRPr="00EC1795" w:rsidRDefault="00EC1795" w:rsidP="00EC1795">
                  <w:pPr>
                    <w:spacing w:after="0" w:line="240" w:lineRule="auto"/>
                    <w:ind w:firstLine="6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Наимен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вание об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ъ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екта &lt;3&gt;</w:t>
                  </w:r>
                </w:p>
              </w:tc>
              <w:tc>
                <w:tcPr>
                  <w:tcW w:w="386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6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Сведения о недвижимом имуществе</w:t>
                  </w:r>
                </w:p>
              </w:tc>
              <w:tc>
                <w:tcPr>
                  <w:tcW w:w="27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Сведения о </w:t>
                  </w:r>
                  <w:proofErr w:type="gramStart"/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движимом</w:t>
                  </w:r>
                  <w:proofErr w:type="gramEnd"/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C1795" w:rsidRPr="00EC1795" w:rsidRDefault="00EC1795" w:rsidP="00EC179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имуществе</w:t>
                  </w:r>
                  <w:proofErr w:type="gramEnd"/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: Государственный</w:t>
                  </w:r>
                </w:p>
                <w:p w:rsidR="00EC1795" w:rsidRPr="00EC1795" w:rsidRDefault="00EC1795" w:rsidP="00EC179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регистрационный знак</w:t>
                  </w:r>
                </w:p>
                <w:p w:rsidR="00EC1795" w:rsidRPr="00EC1795" w:rsidRDefault="00EC1795" w:rsidP="00EC179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(при наличии), Марка, </w:t>
                  </w:r>
                </w:p>
                <w:p w:rsidR="00EC1795" w:rsidRPr="00EC1795" w:rsidRDefault="00EC1795" w:rsidP="00EC179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модель, Год выпуска</w:t>
                  </w:r>
                </w:p>
                <w:p w:rsidR="00EC1795" w:rsidRPr="00EC1795" w:rsidRDefault="00EC1795" w:rsidP="00EC1795">
                  <w:pPr>
                    <w:tabs>
                      <w:tab w:val="left" w:pos="8955"/>
                    </w:tabs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ab/>
                  </w:r>
                </w:p>
              </w:tc>
            </w:tr>
            <w:tr w:rsidR="00E12A77" w:rsidRPr="00EC1795" w:rsidTr="00E12A77">
              <w:trPr>
                <w:trHeight w:val="1704"/>
              </w:trPr>
              <w:tc>
                <w:tcPr>
                  <w:tcW w:w="3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Кадас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ровый номер &lt;4&gt;</w:t>
                  </w:r>
                </w:p>
                <w:p w:rsidR="00EC1795" w:rsidRPr="00EC1795" w:rsidRDefault="00EC1795" w:rsidP="00EC1795">
                  <w:pPr>
                    <w:spacing w:after="0" w:line="240" w:lineRule="auto"/>
                    <w:ind w:firstLine="5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12A77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Техн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ческое состо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я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ние объекта недв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жим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сти&lt;5&gt;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12A77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Катег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рия земель &lt;6&gt;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12A77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Вид разреше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ного использ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вания &lt;7&gt;</w:t>
                  </w:r>
                </w:p>
              </w:tc>
              <w:tc>
                <w:tcPr>
                  <w:tcW w:w="27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A77" w:rsidRPr="00EC1795" w:rsidTr="00E12A77">
              <w:tc>
                <w:tcPr>
                  <w:tcW w:w="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33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34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spacing w:after="0" w:line="240" w:lineRule="auto"/>
                    <w:ind w:firstLine="34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795" w:rsidRPr="00EC1795" w:rsidRDefault="00EC1795" w:rsidP="00EC1795">
                  <w:pPr>
                    <w:tabs>
                      <w:tab w:val="left" w:pos="1995"/>
                      <w:tab w:val="center" w:pos="5110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EC179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tbl>
            <w:tblPr>
              <w:tblpPr w:leftFromText="180" w:rightFromText="180" w:vertAnchor="text" w:horzAnchor="margin" w:tblpY="131"/>
              <w:tblOverlap w:val="never"/>
              <w:tblW w:w="93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1276"/>
              <w:gridCol w:w="850"/>
              <w:gridCol w:w="1560"/>
              <w:gridCol w:w="1134"/>
              <w:gridCol w:w="992"/>
              <w:gridCol w:w="2242"/>
            </w:tblGrid>
            <w:tr w:rsidR="00E12A77" w:rsidRPr="00EC1795" w:rsidTr="00E12A77">
              <w:trPr>
                <w:trHeight w:val="549"/>
              </w:trPr>
              <w:tc>
                <w:tcPr>
                  <w:tcW w:w="932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720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Сведения о правообладателях и о правах третьих лиц на имущество</w:t>
                  </w:r>
                </w:p>
              </w:tc>
            </w:tr>
            <w:tr w:rsidR="00E12A77" w:rsidRPr="00EC1795" w:rsidTr="00E12A77">
              <w:tc>
                <w:tcPr>
                  <w:tcW w:w="25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Для договоров аренды и безвозмездного пользов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Наим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нование прав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облад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теля &lt;9&gt;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Наличие ограниченного вещного права на имущество &lt;10&gt;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ИНН правоо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б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ладателя &lt;11&gt;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Контак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ный н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мер тел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фона &lt;12&gt;</w:t>
                  </w:r>
                </w:p>
              </w:tc>
              <w:tc>
                <w:tcPr>
                  <w:tcW w:w="224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E12A77" w:rsidRPr="008A0391" w:rsidRDefault="00E12A77" w:rsidP="00E12A77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Адрес электронной почты &lt;13&gt;</w:t>
                  </w:r>
                </w:p>
              </w:tc>
            </w:tr>
            <w:tr w:rsidR="00E12A77" w:rsidRPr="00EC1795" w:rsidTr="00E12A77"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Наличие права аренды или права бе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з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возмездного пользования на имущ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ство &lt;8&gt;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Дата окончания срока де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й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ствия дог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вора (при наличии)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2A77" w:rsidRPr="00EC1795" w:rsidTr="00E12A77"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567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720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ind w:firstLine="720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8A039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2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A77" w:rsidRPr="008A0391" w:rsidRDefault="00E12A77" w:rsidP="00E12A7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8A0391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</w:tbl>
          <w:p w:rsidR="00EC1795" w:rsidRPr="00EC1795" w:rsidRDefault="00EC1795" w:rsidP="00EC1795">
            <w:pPr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&lt;1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bookmarkStart w:id="4" w:name="P205"/>
            <w:bookmarkEnd w:id="4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стоянного размещения, а при невозможности его указания - полный адрес места нахо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дения органа местного самоуправления, осуществляющего полномочия собственника такого объекта).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&lt;2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 Д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ля объектов недвижимого имущества указывается вид: земельный участок, здание, сооружение, помещение; для движимого имущества указывается тип: транспорт, оборудование, инвентарь, иное движимое имущество.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P206"/>
            <w:bookmarkEnd w:id="5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&lt;3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 У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ство является помещением, указывается его номер в здании. При отсутствии индивид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ального наименования указывается вид объекта недвижимости. Для движимого имущ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 указывается его наименование согласно сведениям реестра муниципального им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щества или технической документации.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P207"/>
            <w:bookmarkEnd w:id="6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&lt;4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 У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казывается кадастровый номер объекта недвижимости или его части, вкл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чаемой в перечень, при его отсутствии - условный номер (при наличии).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&lt;5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 Н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ции, модернизации, иных видов работ для приведения в нормативное техническое с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стояние). В случае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если имущество является объектом незавершенного строительства указывается: объект незавершенного строительства.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&lt;6&gt;, &lt;7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 У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казывается категория и вид разрешенного использования земельного участка. Для объектов капитального строительства и движимого имущества данные строки не заполняются.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&lt;8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 У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казывается «Да» или «Нет».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&lt;9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 Д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ля имущества казны указывается наименование публично-правового образ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вания, для имущества, закрепленного на праве хозяйственного ведения или праве оп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 Д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&lt;11&gt; ИНН указывается только для государственного (муниципального) унитарн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предприятия, государственного (муниципального) учреждения.</w:t>
            </w:r>
          </w:p>
          <w:p w:rsidR="00EC1795" w:rsidRPr="0044311F" w:rsidRDefault="00EC1795" w:rsidP="00EC1795">
            <w:pPr>
              <w:ind w:firstLine="5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&lt;12&gt;, &lt;13</w:t>
            </w:r>
            <w:proofErr w:type="gramStart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 У</w:t>
            </w:r>
            <w:proofErr w:type="gramEnd"/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казывается номер телефона и адрес электронной почты ответственн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структурного подразделения или сотрудника правообладателя для взаимодействия с субъектами малого и среднего предпринимательства физическим лицам не являющимся индивидуальными предпринимателями и применяющие специальный налоговый р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жим 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      </w:r>
          </w:p>
          <w:p w:rsidR="00EC1795" w:rsidRPr="0044311F" w:rsidRDefault="00EC1795" w:rsidP="00EC1795">
            <w:pPr>
              <w:ind w:firstLine="70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1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1795" w:rsidRPr="0044311F" w:rsidRDefault="00EC1795" w:rsidP="00EC1795">
            <w:pPr>
              <w:rPr>
                <w:rFonts w:cs="Times New Roman"/>
                <w:sz w:val="22"/>
              </w:rPr>
            </w:pPr>
          </w:p>
          <w:p w:rsidR="00EC1795" w:rsidRPr="00F57850" w:rsidRDefault="00EC1795" w:rsidP="00EC17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86622" w:rsidRPr="00F57850" w:rsidRDefault="00886622" w:rsidP="00BB4233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84E" w:rsidRPr="00F57850" w:rsidRDefault="0028284E" w:rsidP="008A039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sectPr w:rsidR="0028284E" w:rsidRPr="00F57850" w:rsidSect="009C08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9D" w:rsidRDefault="0097559D" w:rsidP="00E57D1E">
      <w:pPr>
        <w:spacing w:after="0" w:line="240" w:lineRule="auto"/>
      </w:pPr>
      <w:r>
        <w:separator/>
      </w:r>
    </w:p>
  </w:endnote>
  <w:endnote w:type="continuationSeparator" w:id="0">
    <w:p w:rsidR="0097559D" w:rsidRDefault="0097559D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9D" w:rsidRDefault="0097559D" w:rsidP="00E57D1E">
      <w:pPr>
        <w:spacing w:after="0" w:line="240" w:lineRule="auto"/>
      </w:pPr>
      <w:r>
        <w:separator/>
      </w:r>
    </w:p>
  </w:footnote>
  <w:footnote w:type="continuationSeparator" w:id="0">
    <w:p w:rsidR="0097559D" w:rsidRDefault="0097559D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2D5"/>
    <w:multiLevelType w:val="hybridMultilevel"/>
    <w:tmpl w:val="1B2E1056"/>
    <w:lvl w:ilvl="0" w:tplc="04CA0BB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2882FDA"/>
    <w:multiLevelType w:val="multilevel"/>
    <w:tmpl w:val="A982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D03EE"/>
    <w:multiLevelType w:val="hybridMultilevel"/>
    <w:tmpl w:val="B55C319C"/>
    <w:lvl w:ilvl="0" w:tplc="0BCCFBFC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D2C2907"/>
    <w:multiLevelType w:val="hybridMultilevel"/>
    <w:tmpl w:val="6736001C"/>
    <w:lvl w:ilvl="0" w:tplc="5E8208A0">
      <w:start w:val="3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2251A24"/>
    <w:multiLevelType w:val="multilevel"/>
    <w:tmpl w:val="F8685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DB"/>
    <w:rsid w:val="00004879"/>
    <w:rsid w:val="00036893"/>
    <w:rsid w:val="00052715"/>
    <w:rsid w:val="000701D1"/>
    <w:rsid w:val="000C2521"/>
    <w:rsid w:val="000D0A83"/>
    <w:rsid w:val="00162DD1"/>
    <w:rsid w:val="001F0FE6"/>
    <w:rsid w:val="00233EFE"/>
    <w:rsid w:val="00237655"/>
    <w:rsid w:val="0028284E"/>
    <w:rsid w:val="002A48FA"/>
    <w:rsid w:val="00320AB2"/>
    <w:rsid w:val="00373F48"/>
    <w:rsid w:val="003B3032"/>
    <w:rsid w:val="003F7997"/>
    <w:rsid w:val="00435236"/>
    <w:rsid w:val="0044311F"/>
    <w:rsid w:val="00472FBB"/>
    <w:rsid w:val="004F31FF"/>
    <w:rsid w:val="004F6BC3"/>
    <w:rsid w:val="00531B75"/>
    <w:rsid w:val="00571DB4"/>
    <w:rsid w:val="005A62FB"/>
    <w:rsid w:val="005D15EB"/>
    <w:rsid w:val="005E5A85"/>
    <w:rsid w:val="006C01D3"/>
    <w:rsid w:val="006D69F2"/>
    <w:rsid w:val="006F406A"/>
    <w:rsid w:val="0072200F"/>
    <w:rsid w:val="00771CDB"/>
    <w:rsid w:val="00776C2F"/>
    <w:rsid w:val="007A4920"/>
    <w:rsid w:val="008837F0"/>
    <w:rsid w:val="00886622"/>
    <w:rsid w:val="008A0391"/>
    <w:rsid w:val="008F24BE"/>
    <w:rsid w:val="00902293"/>
    <w:rsid w:val="00902354"/>
    <w:rsid w:val="00912F53"/>
    <w:rsid w:val="00951F82"/>
    <w:rsid w:val="00961795"/>
    <w:rsid w:val="0097559D"/>
    <w:rsid w:val="009C084F"/>
    <w:rsid w:val="009F44CD"/>
    <w:rsid w:val="00A53308"/>
    <w:rsid w:val="00AE0788"/>
    <w:rsid w:val="00B15D81"/>
    <w:rsid w:val="00B249CA"/>
    <w:rsid w:val="00B44E7C"/>
    <w:rsid w:val="00BB4233"/>
    <w:rsid w:val="00BB5405"/>
    <w:rsid w:val="00BF0271"/>
    <w:rsid w:val="00C45A40"/>
    <w:rsid w:val="00C84734"/>
    <w:rsid w:val="00CB246C"/>
    <w:rsid w:val="00CB5074"/>
    <w:rsid w:val="00CD27A7"/>
    <w:rsid w:val="00CD61B4"/>
    <w:rsid w:val="00CF1CAE"/>
    <w:rsid w:val="00CF54C5"/>
    <w:rsid w:val="00CF6196"/>
    <w:rsid w:val="00D55EFA"/>
    <w:rsid w:val="00D67C96"/>
    <w:rsid w:val="00DA6266"/>
    <w:rsid w:val="00DA65BD"/>
    <w:rsid w:val="00DB75F8"/>
    <w:rsid w:val="00DF6A24"/>
    <w:rsid w:val="00E12A77"/>
    <w:rsid w:val="00E57D1E"/>
    <w:rsid w:val="00E908F5"/>
    <w:rsid w:val="00EB50A9"/>
    <w:rsid w:val="00EC1795"/>
    <w:rsid w:val="00ED5AF1"/>
    <w:rsid w:val="00F1796B"/>
    <w:rsid w:val="00F2627E"/>
    <w:rsid w:val="00F576A9"/>
    <w:rsid w:val="00F57850"/>
    <w:rsid w:val="00F632E7"/>
    <w:rsid w:val="00F81B4F"/>
    <w:rsid w:val="00FA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D1E"/>
    <w:rPr>
      <w:rFonts w:ascii="Times New Roman" w:hAnsi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53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B7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C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9CF2F1C3-393D-4051-A52D-9923B0E51C0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9CF2F1C3-393D-4051-A52D-9923B0E51C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9CF2F1C3-393D-4051-A52D-9923B0E51C0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9CF2F1C3-393D-4051-A52D-9923B0E51C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45004C75-5243-401B-8C73-766DB0B421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985F-D430-4567-B6F6-30C0027D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</cp:lastModifiedBy>
  <cp:revision>5</cp:revision>
  <cp:lastPrinted>2022-05-30T04:27:00Z</cp:lastPrinted>
  <dcterms:created xsi:type="dcterms:W3CDTF">2022-05-30T04:16:00Z</dcterms:created>
  <dcterms:modified xsi:type="dcterms:W3CDTF">2022-05-30T04:40:00Z</dcterms:modified>
</cp:coreProperties>
</file>