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A152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DD175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0C102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Default="00B87252" w:rsidP="0002624A">
      <w:pPr>
        <w:pStyle w:val="a4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A1525">
        <w:rPr>
          <w:rFonts w:ascii="Times New Roman" w:hAnsi="Times New Roman" w:cs="Times New Roman"/>
          <w:sz w:val="24"/>
          <w:szCs w:val="24"/>
        </w:rPr>
        <w:t xml:space="preserve"> </w:t>
      </w:r>
      <w:r w:rsidR="0002624A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№44 от 25.05.2021 «</w:t>
      </w:r>
      <w:r w:rsidR="0002624A" w:rsidRPr="0002624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 администрации Сизинского сельсовета № 148 от 28.08.2014</w:t>
      </w:r>
      <w:r w:rsidR="0002624A"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……………………………………………………………………………………………………стр.2</w:t>
      </w:r>
    </w:p>
    <w:p w:rsidR="00B87252" w:rsidRDefault="0002624A" w:rsidP="0002624A">
      <w:pPr>
        <w:pStyle w:val="a4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D175D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№45 от 27.05.2021 «</w:t>
      </w:r>
      <w:r w:rsidR="00E44054" w:rsidRPr="00E44054">
        <w:rPr>
          <w:rFonts w:ascii="Times New Roman" w:hAnsi="Times New Roman" w:cs="Times New Roman"/>
          <w:bCs/>
          <w:sz w:val="24"/>
          <w:szCs w:val="24"/>
        </w:rPr>
        <w:t>Об утверждении Порядка формирования</w:t>
      </w:r>
      <w:r w:rsidR="00E440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4054" w:rsidRPr="00E44054">
        <w:rPr>
          <w:rFonts w:ascii="Times New Roman" w:hAnsi="Times New Roman" w:cs="Times New Roman"/>
          <w:bCs/>
          <w:sz w:val="24"/>
          <w:szCs w:val="24"/>
        </w:rPr>
        <w:t>перечня налоговых расходов Сизинского сельсовета</w:t>
      </w:r>
      <w:r w:rsidR="00E440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4054" w:rsidRPr="00E44054">
        <w:rPr>
          <w:rFonts w:ascii="Times New Roman" w:hAnsi="Times New Roman" w:cs="Times New Roman"/>
          <w:bCs/>
          <w:sz w:val="24"/>
          <w:szCs w:val="24"/>
        </w:rPr>
        <w:t xml:space="preserve"> и оценки налоговых расходов  Сизинского сельсовета</w:t>
      </w:r>
      <w:proofErr w:type="gramStart"/>
      <w:r w:rsidR="00F939C1">
        <w:rPr>
          <w:rFonts w:ascii="Times New Roman" w:hAnsi="Times New Roman" w:cs="Times New Roman"/>
          <w:bCs/>
          <w:sz w:val="24"/>
          <w:szCs w:val="24"/>
        </w:rPr>
        <w:t>»</w:t>
      </w:r>
      <w:r w:rsidR="00E44054">
        <w:rPr>
          <w:rFonts w:ascii="Times New Roman" w:hAnsi="Times New Roman" w:cs="Times New Roman"/>
          <w:bCs/>
          <w:sz w:val="24"/>
          <w:szCs w:val="24"/>
        </w:rPr>
        <w:t xml:space="preserve"> ………...</w:t>
      </w:r>
      <w:r>
        <w:rPr>
          <w:rFonts w:ascii="Times New Roman" w:hAnsi="Times New Roman" w:cs="Times New Roman"/>
          <w:sz w:val="24"/>
          <w:szCs w:val="24"/>
        </w:rPr>
        <w:t>…………………...…........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стр.3</w:t>
      </w:r>
    </w:p>
    <w:p w:rsidR="0002624A" w:rsidRDefault="0002624A" w:rsidP="0002624A">
      <w:pPr>
        <w:pStyle w:val="a4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Постановление администрации Сизинского сельсовета №45 от 27.05.2021 «</w:t>
      </w:r>
      <w:r w:rsidR="00610EAD" w:rsidRPr="0002624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 администрации Сизинского сельсовета № 125 от 07.07.2015</w:t>
      </w:r>
      <w:r w:rsidR="00610EAD"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…………………………………………………………………………………………………..стр.12</w:t>
      </w:r>
    </w:p>
    <w:p w:rsidR="00B87252" w:rsidRDefault="00B87252" w:rsidP="0002624A">
      <w:pPr>
        <w:pStyle w:val="a3"/>
        <w:ind w:right="283"/>
        <w:jc w:val="center"/>
        <w:rPr>
          <w:b/>
          <w:sz w:val="24"/>
          <w:szCs w:val="24"/>
        </w:rPr>
      </w:pPr>
    </w:p>
    <w:p w:rsidR="00B87252" w:rsidRDefault="00B87252" w:rsidP="0002624A">
      <w:pPr>
        <w:pStyle w:val="a3"/>
        <w:ind w:right="28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02624A" w:rsidRP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ab/>
      </w: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</w:t>
      </w:r>
    </w:p>
    <w:p w:rsidR="0002624A" w:rsidRP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РОССИЙСКАЯ ФЕДЕРАЦИЯ </w:t>
      </w:r>
    </w:p>
    <w:p w:rsidR="0002624A" w:rsidRP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02624A" w:rsidRPr="0002624A" w:rsidRDefault="0002624A" w:rsidP="00026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02624A" w:rsidRPr="0002624A" w:rsidRDefault="0002624A" w:rsidP="0002624A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24A" w:rsidRPr="0002624A" w:rsidRDefault="0002624A" w:rsidP="0002624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ПОСТАНОВЛЕНИЕ</w:t>
      </w:r>
    </w:p>
    <w:p w:rsidR="0002624A" w:rsidRPr="0002624A" w:rsidRDefault="0002624A" w:rsidP="0002624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От 25.05.2021г.                   с. Сизая                                                          № 44</w:t>
      </w:r>
    </w:p>
    <w:p w:rsidR="0002624A" w:rsidRPr="0002624A" w:rsidRDefault="0002624A" w:rsidP="0002624A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4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 администрации Сизинского сельсовета № 148 от 28.08.2014 «Об отмене постановления администрации Сизинского сельсовета от 23.06.2011 №75 (в ред</w:t>
      </w:r>
      <w:proofErr w:type="gramStart"/>
      <w:r w:rsidRPr="0002624A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02624A">
        <w:rPr>
          <w:rFonts w:ascii="Times New Roman" w:eastAsia="Times New Roman" w:hAnsi="Times New Roman" w:cs="Times New Roman"/>
          <w:sz w:val="24"/>
          <w:szCs w:val="24"/>
          <w:lang w:eastAsia="ru-RU"/>
        </w:rPr>
        <w:t>т18.04.2014 №72) «Об утверждении административного регламента по предоставлению муниципальной услуги «Выдача разрешений на строительство, реконструкцию, капитальный ремонт объектов капитального строительства, а также на ввод объектов в эксплуатацию» и утверждении административного регламента по предоставлению муниципальной услуги «Подготовка и выдача разрешений на строительство, реконструкцию объектов капитального строительства» Сизинским сельсоветом»</w:t>
      </w:r>
    </w:p>
    <w:p w:rsidR="0002624A" w:rsidRPr="0002624A" w:rsidRDefault="0002624A" w:rsidP="0002624A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27.07.2010 №210- ФЗ «Об организации предоставления государственных и муниципальных услуг», постановлением администрации Сизинского сельсовета от 03.06.2014 № 10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сельсовета, руководствуясь Уставом Сизинского сельсовета, 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ПОСТАНОВЛЯЮ: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Внести в</w:t>
      </w:r>
      <w:r w:rsidRPr="000262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0262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постановлению администрации Сизинского сельсовета от 2</w:t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8.08.2014 № 148«Об отмене постановления администрации Сизинского сельсовета от 23.06.2011 №75 (в ред</w:t>
      </w: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.о</w:t>
      </w:r>
      <w:proofErr w:type="gram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т18.04.2014 №72) «Об утверждении административного регламента по предоставлению муниципальной услуги «Выдача разрешений на строительство, реконструкцию, капитальный ремонт объектов капитального строительства, а также на ввод объектов в эксплуатацию» и утверждении административного регламента по предоставлению муниципальной услуги «Подготовка и выдача разрешений на строительство, реконструкцию объектов капитального строительства» Сизинским сельсоветом» следующие изменения: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а) в пункт 2.6.1 добавить подпункт 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8) копия договора о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органом местного самоуправления принято решение о комплексном развитии территории 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</w:t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соответствии с настоящим</w:t>
      </w:r>
      <w:proofErr w:type="gram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Кодексом Российской Федерацией или субъектом Российской Федерации);</w:t>
      </w:r>
      <w:proofErr w:type="gramEnd"/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Б) Пункт 2.6.1 , абзац «В заявлении о выдаче Разрешения указываются следующие данные» добавить строку: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- копия договора о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органом местного самоуправления принято решение о комплексном развитии территории 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соответствии с настоящим Кодексом</w:t>
      </w:r>
      <w:proofErr w:type="gram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Российской Федерацией или субъектом Российской Федерации) </w:t>
      </w:r>
      <w:proofErr w:type="spell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на____л</w:t>
      </w:r>
      <w:proofErr w:type="spell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. В 1 экз.</w:t>
      </w:r>
      <w:proofErr w:type="gramEnd"/>
    </w:p>
    <w:p w:rsidR="0002624A" w:rsidRPr="0002624A" w:rsidRDefault="0002624A" w:rsidP="0002624A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2. Постановление вступает в силу после официального опубликования в газете «Сизинские вести».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Сизинского сельсовета</w:t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Т.А. Коробейникова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DD175D" w:rsidRPr="0055285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DD175D" w:rsidRPr="0055285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5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DD175D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85E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DD175D" w:rsidRPr="0055285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75D" w:rsidRPr="0055285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5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55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DD175D" w:rsidRPr="0055285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75D" w:rsidRPr="0055285E" w:rsidRDefault="00DD175D" w:rsidP="00DD17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27.05.2021         </w:t>
      </w:r>
      <w:r w:rsidRPr="0055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с. Сизая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</w:p>
    <w:p w:rsidR="00DD175D" w:rsidRPr="002C6E4B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DD175D" w:rsidRPr="00056B02" w:rsidRDefault="00DD175D" w:rsidP="00DD17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</w:t>
      </w:r>
      <w:r w:rsidRPr="00056B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орядка формирования</w:t>
      </w:r>
    </w:p>
    <w:p w:rsidR="00DD175D" w:rsidRDefault="00DD175D" w:rsidP="00DD175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перечня налоговых расходов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Сизинского сельсовета</w:t>
      </w:r>
    </w:p>
    <w:p w:rsidR="00DD175D" w:rsidRPr="00056B02" w:rsidRDefault="00DD175D" w:rsidP="00DD17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оценки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6B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налоговых расходов 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Сизинского</w:t>
      </w:r>
      <w:r w:rsidRPr="00056B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</w:p>
    <w:p w:rsidR="00DD175D" w:rsidRPr="002C6E4B" w:rsidRDefault="00DD175D" w:rsidP="00DD17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175D" w:rsidRDefault="00DD175D" w:rsidP="00DD1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174.3 </w:t>
      </w:r>
      <w:hyperlink r:id="rId10" w:history="1">
        <w:r w:rsidRPr="00056B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Бюджетного кодекса Российской Федерации</w:t>
        </w:r>
      </w:hyperlink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 </w:t>
      </w:r>
      <w:hyperlink r:id="rId11" w:history="1">
        <w:r w:rsidRPr="00056B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 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Сизинского</w:t>
        </w:r>
        <w:r w:rsidRPr="00056B0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сельсовета</w:t>
        </w:r>
      </w:hyperlink>
    </w:p>
    <w:p w:rsidR="00DD175D" w:rsidRDefault="00DD175D" w:rsidP="00DD1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75D" w:rsidRPr="00056B02" w:rsidRDefault="00DD175D" w:rsidP="00DD17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</w:t>
      </w:r>
    </w:p>
    <w:p w:rsidR="00DD175D" w:rsidRPr="00056B02" w:rsidRDefault="00DD175D" w:rsidP="00DD1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75D" w:rsidRPr="00056B02" w:rsidRDefault="00DD175D" w:rsidP="00DD175D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Порядок формирования перечня налоговых расходов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оценки налоговых расходов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к настоящему постановлению.</w:t>
      </w:r>
    </w:p>
    <w:p w:rsidR="00DD175D" w:rsidRPr="00056B02" w:rsidRDefault="00DD175D" w:rsidP="00DD175D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подписания и подлежит опубликованию в газете «Сизинские вести» и на официальном сайте.</w:t>
      </w:r>
    </w:p>
    <w:p w:rsidR="00DD175D" w:rsidRPr="00056B02" w:rsidRDefault="00DD175D" w:rsidP="00DD175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75D" w:rsidRPr="00056B02" w:rsidRDefault="00DD175D" w:rsidP="00DD175D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DD175D" w:rsidRPr="00056B02" w:rsidRDefault="00DD175D" w:rsidP="00DD1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Pr="00056B02" w:rsidRDefault="00DD175D" w:rsidP="00DD17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Т.А Коробейникова</w:t>
      </w: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Default="00DD175D" w:rsidP="00DD1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Default="00DD175D" w:rsidP="00DD175D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DD175D" w:rsidRDefault="00DD175D" w:rsidP="00DD175D">
      <w:pPr>
        <w:spacing w:after="0" w:line="240" w:lineRule="auto"/>
        <w:ind w:left="4820" w:hanging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</w:t>
      </w: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 </w:t>
      </w:r>
    </w:p>
    <w:p w:rsidR="00DD175D" w:rsidRPr="002C6E4B" w:rsidRDefault="00DD175D" w:rsidP="00DD175D">
      <w:pPr>
        <w:spacing w:after="0" w:line="240" w:lineRule="auto"/>
        <w:ind w:left="4820" w:hanging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DD175D" w:rsidRPr="002C6E4B" w:rsidRDefault="00DD175D" w:rsidP="00DD175D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27.05.2021 </w:t>
      </w: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№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</w:p>
    <w:p w:rsidR="00DD175D" w:rsidRPr="002C6E4B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</w:p>
    <w:p w:rsidR="00DD175D" w:rsidRPr="009E146F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формирования перечня налоговых расходов Сизинского сельсовета  </w:t>
      </w:r>
    </w:p>
    <w:p w:rsidR="00DD175D" w:rsidRPr="009E146F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оценки налоговых расходов Сизинского сельсовета </w:t>
      </w:r>
    </w:p>
    <w:p w:rsidR="00DD175D" w:rsidRPr="009E146F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E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D175D" w:rsidRPr="002C6E4B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I. Общие положения</w:t>
      </w:r>
    </w:p>
    <w:p w:rsidR="00DD175D" w:rsidRPr="002C6E4B" w:rsidRDefault="00DD175D" w:rsidP="00DD17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Порядок определяет порядок формирования перечня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2. В целях настоящего Порядка применяются следующие понятия: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«куратор налогового расхода» - орган местного самоуправления, ответственный в соответствии с полномочиями, установленными нормативными правовыми актами муниципального образования, за достижение соответствующих налоговому расходу целей муниципальной программы муниципального образования и (или) целей социально-экономического развития, не относящихся к муниципальным программам муниципального образования;</w:t>
      </w:r>
      <w:proofErr w:type="gramEnd"/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«нормативные характеристики налоговых расходов» - сведения о положениях нормативных правовых актов, которыми предусматриваются налоговые льготы, наименование налогов по которым установлены льготы, категориях плательщиков, для которых предусмотрены льготы, а также иные характеристики по перечню согласно приложению к настоящему Порядку;</w:t>
      </w:r>
      <w:proofErr w:type="gramEnd"/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«паспорт налогового расхода» - совокупность данных о нормативных, фискальных и целевых характеристиках налогового расхода, составляемый куратором налогового расхода;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«перечень налоговых расходов» - документ, содержащий сведения о распределении налоговых расходов муниципального образования в соответствии с целями муниципальных программ муниципального образования, структурных элементов муниципальных программ муниципального образования и (или), целями социально-экономической политики муниципального образования, не относящимися к муниципальным программам муниципального образования, а также о кураторах налоговых расходов;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«социальные налоговые расходы» - целевая категория налоговых расходов, включающая налоговые расходы, предоставляемые отдельным социально незащищенным группам населения;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«стимулирующие налоговые расходы»- целевая категория налоговых расходов, предполагающих стимулирование экономической активности субъектов предпринимательской деятельности и последующее увеличение доходов местного бюджета;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«технические налоговые расходы» - целевая категория налоговых расходов, предполагающих уменьшение расходов плательщиков, имеющих право на льготы,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финансовое обеспечение которых осуществляется в полном объеме или частично за счет местного бюджета;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«целевые характеристики налоговых расходов» - сведения о целевой категории налоговых расходов, целях предоставления плательщикам налоговых льгот, а также иные характеристики, предусмотренные приложением к настоящему Порядку;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«фискальные характеристики налоговых расходов» - сведения об объеме льгот, предоставленных плательщикам, о численности получателей льгот, об объеме налогов, сборов, задекларированных ими для уплаты в местный бюджет, а также иные характеристики, предусмотренные приложением к настоящему Порядку.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3. В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елях оценки налоговых расходов а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дминистрация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(далее – Администрация):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1) формирует перечень 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2) обеспечивает сбор и формирование информации о нормативных, целевых и фискальных характеристиках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необходимой для проведения их оценки, в том числе формирует оценку объемов налоговых расходов за отчетный финансовый год, а также оценку объемов налоговых расходов на текущий финансовый год, очередной финансовый год и плановый период;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3) определяет правила формирования информации о нормативных, целевых и фискальных характеристиках налоговых расходов, подлежащей включению в паспорта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4) определяет порядок обобщения результатов оценки эффективности налоговых расходов, проводимой кураторами налоговых расходов.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4. В целях оценки налоговых расходов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 главные администраторы доходов бюджета представляют в Администрацию информацию о фискальных характеристиках налоговых расходов за отчетный финансовый год, а также информацию о стимулирующих налоговых расходах за 6 лет, предшествующих отчетному финансовому году.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5. В целях оценки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кураторы налоговых расходов: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1) формируют паспорта налоговых расходов, содержащие информацию, предусмотренную приложением к настоящему Порядку;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2) осуществляют оценку эффективности налоговых расходов и направляют результаты такой оценки в Администрацию.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 Формирование перечня налоговых расходов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6. Проект перечня налоговых расходов на очередной финансовый год и плановый период формируется Администрацией до </w:t>
      </w:r>
      <w:r w:rsidRPr="00AF534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 и направляется на согласование ответственным исполнителям муниципальных программ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а также иным организациям, которые предлагается закрепить в качестве кураторов налоговых расходов.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7. Органы и организации, указанные в пункте 6 настоящего Порядка до </w:t>
      </w:r>
      <w:r w:rsidRPr="00AF5345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рассматривают проект перечня налоговых расходов на предмет предлагаемого распределения налоговых расходов в соо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тветствии с целями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муниципальной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сельсовета, 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уктурных элементов муниципальной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(или), целями социально-экономической политики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и определения кураторов налоговых расходов.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Замечания и предложения по уточнению проекта перечня налоговых расходов направляются в Администрацию.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указанные замечания и предложения предполагают изменения куратора налогового расхода, замечания и предложения подлежат согласованию с предлагаемым куратором налогового расхода и направляются в Администрацию в течение срока, указанного в абзаце первом настоящего пункта.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эти замечания и предложения не направлены в Администрацию в течение срока, указанного в абзаце первом настоящего пункта, проект перечня считается согласованным.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замечания и предложения по уточнению проекта перечня налоговых расходов не содержат предложений по уточнению предлагаемого распределения налоговых расходов в соо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тветствии с целями муниципальной программы 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уктурных элементов муниципальной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целями социально-экономической политики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относящимся к муниципальной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грамме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проект перечня налоговых расходов считается согласованным в соответствующей части.</w:t>
      </w:r>
      <w:proofErr w:type="gramEnd"/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проекта перечня налоговых расходов в части позиций, изложенных идентично позициям перечня налоговых расходов на текущий финансовый год и плановый период, не требуется, за исключением случаев внесения изменений в перечень муниципальных программ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структурные элементы муниципальных программ и (или) случаев изменения полномочий органов, организаций, указанных в пункте 6 настоящего Порядка.</w:t>
      </w:r>
      <w:proofErr w:type="gramEnd"/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разногласий по проекту перечня налоговых расходов Администрация до 20 апреля обеспечивает проведение согласительных совещаний с соответствующими органами, организациями. Разногласия, не урегулированные по результатам таких совещаний до 30 апреля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рассматриваются Главой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8. В срок не позднее 7 рабочих дней после завершения процедур, указанных в пункте 7 настоящего Порядка, перечень налоговых расходов считается сформированным и размещается на официальном сайте Администрации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формационно-телекоммуникационной сети «Интернет».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9. 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внесения в текущем финансовом году изменений в перечень муниципальных программ, структуру муниципальных программ и (или) изменения полномочий органов, организаций, указанных в пункте 6 настоящего Порядка, затрагивающих перечень налоговых расходов, кураторы налоговых расходов в срок не позднее 10 рабочих дней с даты соответствующих изменений направляют в Администрацию соответствующую информацию для уточнения указанного перечня.</w:t>
      </w:r>
      <w:proofErr w:type="gramEnd"/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Уточненный перечень налоговых расходов формируется в срок до 1 октября текущего финансового года (в случае уточнения структуры муниципальных программ в рамках формирования проекта решения о бюджете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очередной финансовый год и плановый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период) и до 15 декабря текущего финансового года (в случае уточнения структуры муниципальных программ в рамках рассмотрения и утверждения проекта решения о бюджете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на</w:t>
      </w:r>
      <w:proofErr w:type="gram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очередной финансовый год и плановый период).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 Порядок оценки налоговых расходов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11. Методики оценки эффективности налоговых расходов разрабатываются кураторами налоговых расходо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 утверждаются Администрацией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12. 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оценки эффективности налоговых расходов Администрация формирует и направляет ежегодно, до </w:t>
      </w:r>
      <w:r w:rsidRPr="00AF534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ноября, кураторам налоговых расходов оценку объемов налоговых расходов за отчетный финансовый год, оценку объемов налоговых расходов на текущий финансовый год, очередной финансовый год и плановый период, а также информацию о значениях фискальных характеристик налоговых расходов на основании информации главных администраторов доходов бюджета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сельсовета.</w:t>
      </w:r>
      <w:proofErr w:type="gram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эффективности налоговых расходов осуществляется кураторами налоговых расходов и включает: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1) оценку целесообразности налоговых расходов;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2) оценку результативности налоговых расходов.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13. Критериями целесообразности налоговых расходов являются: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1) соответствие налоговых расходов целям муниципальных программ, структурных элементов муниципальных программ и (или) целям социально-экономической политики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не относящимся к муниципальным программам;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 востребованность плательщиками представленных льгот, 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характеризуется соотношением численности плательщиков, воспользовавшихся правом на льготы, и общей численности плательщиков за пятилетний период.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14. В случае несоответствия налоговых расходов муниципального образования хотя бы одному из критериев, указанных в пункте 13 настоящего Порядка, куратору налоговых расходов надлежит представить в Администрацию предложения о сохранении (уточнении, отмене) льгот для плательщиков.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15. В качестве критерия результативности налоговых расходов муниципального образования определяется как минимум один показатель (индикатор) достижений целей муниципальной программы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и (или) целей социально-экономической политики муниципального образования, не относящихся к муниципальным программам, либо иной показатель (индикатор), на значение которого оказывают влияние налоговые расходы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Оценке подлежит вклад предусмотренных для плательщиков льгот в изменение значения показателя (индикатора) достижений целей муниципальной программы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и (или) целей социально-экономической политики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не относящихся к муниципальным программам, который рассчитывается как разница между значением указанного показателя (индикатора) с учетом льгот и значением указанного показателя (индикатора) без его учета.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16. Оценка результативности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включает оценку бюджетной эффективности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17. 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оценки бюджетной эффективности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осуществляется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муниципального образования и (или) целей социально-экономической политики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сельсовета, не относящихся к муниципальным программам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включающий сравнение объемов расходов бюджета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 в случае применения альтернативных механизмов достижения целей муниципальной программы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и (или</w:t>
      </w:r>
      <w:proofErr w:type="gram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 социально-экономической политики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не относящихся к муниципальным программам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и объемов предоставленных льгот (расчет прироста показателя (индикатора) достижения целей муниципальной программы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и (или) целей социально-экономической политики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сельсовета, не относящихся к муниципальным программам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сельсовета, на 1 рубль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и на 1 рубль расходов бюджета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для достижения того же показателя</w:t>
      </w:r>
      <w:proofErr w:type="gram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индикатора) в случае применения альтернативных механизмов).</w:t>
      </w:r>
      <w:proofErr w:type="gramEnd"/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18. В качестве альтернативных механизмов достижения целей муниципальных программ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сельсовета и (или) 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 социально-экономической политики, не относ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ящихся к муниципальным программам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</w:t>
      </w:r>
      <w:proofErr w:type="gram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учитываться в том числе: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субсидии или иные формы непосредственной финансовой поддержки плательщиков, имеющих право на льготы, за счет средств бюджета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муниципальных гарантий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по обязательствам плательщиков, имеющих право на льготы;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нормативного регулирования и (или) порядка осуществления контрольно-надзорных функций в сфере деятельности плательщиков, имеющих право на льготы;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оценка совокупного бюджетного эффекта (самоокупаемости) налоговых расходов (в отношении стимулирующих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сельсовета).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19. Оценка совокупного бюджетного эффекта (самоокупаемости) стимулирующих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определяется отдельно по каждому налоговому расходу. В случае если для отдельных категорий плательщиков, имеющих право на льготы, предоставлены льготы по нескольким видам налогов, оценка совокупного бюджетного эффекта (самоокупаемости)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 определяется в целом в отношении соответствующей категории плательщиков, имеющих льготы.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20. </w:t>
      </w: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совокупного бюджетного эффекта (самоокупаемости) стимулирующих налоговых расходов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определяется в отношении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сельсовета, перечень которых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формируется Администрацией, за период с начала действия для плательщиков соответствующих льгот или за 5 отчетных лет, а в случае, если указанные льготы действуют более 6 лет, - на дату проведения оценки эффективности налоговых расходов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сельсовета(E) по следующей формуле:</w:t>
      </w:r>
      <w:proofErr w:type="gramEnd"/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i - порядковый номер года, имеющий значение от 1 до 5;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mi</w:t>
      </w:r>
      <w:proofErr w:type="spell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- количество плательщиков, воспользовавшихся льготой в i-м году;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j - порядковый номер плательщика, имеющий значение от 1 до m;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Nij</w:t>
      </w:r>
      <w:proofErr w:type="spell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- объем налогов, сборов и платежей, задекларированных для уплаты в бюджет муниципального образования j-м плательщиком в i-м году.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на дату проведения оценки совокупного бюджетного эффекта (самоокупаемости) стимулирующих налоговых расходов муниципального образования для плательщиков, имеющих право на льготы, льготы действуют менее 6 лет, оцениваются (прогнозируются) по данным кураторов налоговых расходов и Администрацией;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B0j - базовый объем налогов, сборов, задекларированных для уплаты в бюджет муниципального образования j-м плательщиком в базовом году;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gi</w:t>
      </w:r>
      <w:proofErr w:type="spell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- номинальный темп прироста доходов бюджета муниципального образования в i-м году по отношению к базовому году.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Номинальный темп прироста доходов бюджета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от уплаты налогов, сборов и платежей в бюджет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 в текущем году, очередном году и плановом периоде определяется исходя из реального темпа роста валового внутреннего продукта согласно прогнозу социально-экономического развития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 на очередной финансовый год и плановый период, заложенному в основу решения о бюджете на очередной финансовый год и плановый период</w:t>
      </w:r>
      <w:proofErr w:type="gram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целевого уровня инфляции, определяемого Центральным банком Российской Федерации на среднесрочную перспективу (4 процента).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Номинальный темп прироста доходов бюджета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от уплаты налогов, сборов, платежей определяется Администрацией и доводится до кураторов налоговых расходов не позднее 15 ноября;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r - расчетная стоимость среднесрочных рыночных заимствований муниципального образования, принимаемая на уровне 7,5 процента.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21. Базовый объем налогов, сборов и платежей, задекларированных в бюджет муниципального образования j-м плательщиком в базовом году (B0j) рассчитывается по формуле: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B0j = N0j + L0j,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N0j - объем налогов, сборов, платежей, задекларированных для уплаты в бюджет муниципального образования j-м плательщиком в базовом году;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L0j - объем льгот, предоставленных j-</w:t>
      </w:r>
      <w:proofErr w:type="spellStart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плательщику в базовом году.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базовым годом в настоящем Порядке понимается год, предшествующий году начала получения j-м плательщиком льготы, либо 6-й год, предшествующий отчетному году, если льготы предоставляются плательщику более 6 лет.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22. Куратор налогового расхода в рамках методики оценки эффективности налогового расхода вправе предусматривать дополнительные критерии оценки бюджетной эффективности налогового расхода.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23. По итогам оценки результативности формируется заключение: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значимости вклада налоговых расходов в достижение соответствующих показателей (индикаторов);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(отсутствии) более результативных (менее затратных) альтернативных механизмов достижения поставленных целей и задач.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оценки эффективности соответствующих налоговых расходов куратор налогового расхода формулирует общий вывод о степени их эффективности и рекомендации о целесообразности их дальнейшего осуществления.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исходные данные, результаты оценки эффективности налоговых расходов и рекомендации по результатам такой оценки представляются ежегодно кураторами налоговых расходов в Администрацию в срок до 10 августа текущего финансового года.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22. Результаты оценки налоговых расходов учитываются при оценке эффективности муниципальных программ в соответствии с Порядком разработки, реализации и оценки эффективности муниципальных программ.</w:t>
      </w:r>
    </w:p>
    <w:p w:rsidR="00DD175D" w:rsidRPr="009E146F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23. Администрация</w:t>
      </w:r>
      <w:r w:rsidRPr="009E14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обобщает результаты оценки и рекомендации по результатам оценки налоговых расходов.</w:t>
      </w:r>
    </w:p>
    <w:p w:rsidR="00DD175D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указанной оценки учитываются при формировании основных направлений бюджетной, налоговой политики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</w:t>
      </w:r>
      <w:r w:rsidRPr="009E146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сельсовета в части целесообразности сохранения (уточнения, отмены) соответствующих налоговых расходов в очередном финансовом году и плановом периоде.</w:t>
      </w:r>
    </w:p>
    <w:p w:rsidR="00DD175D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75D" w:rsidRDefault="00DD175D" w:rsidP="00DD17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75D" w:rsidRPr="002C6E4B" w:rsidRDefault="00DD175D" w:rsidP="00DD175D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к Порядку формирования перечня налоговых расходов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сельсовета и оценки налоговых расходов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сельсовета</w:t>
      </w:r>
    </w:p>
    <w:p w:rsidR="00DD175D" w:rsidRPr="002C6E4B" w:rsidRDefault="00DD175D" w:rsidP="00DD17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175D" w:rsidRPr="0099373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</w:t>
      </w:r>
      <w:r w:rsidRPr="0099373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еречень</w:t>
      </w:r>
    </w:p>
    <w:p w:rsidR="00DD175D" w:rsidRPr="0099373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99373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информации, включаемой в паспорт</w:t>
      </w:r>
    </w:p>
    <w:p w:rsidR="00DD175D" w:rsidRPr="0099373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99373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налогового расхода</w:t>
      </w:r>
    </w:p>
    <w:p w:rsidR="00DD175D" w:rsidRPr="0099373E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С</w:t>
      </w:r>
      <w:r w:rsidRPr="0099373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изинског</w:t>
      </w: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о</w:t>
      </w:r>
      <w:r w:rsidRPr="0099373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сельсовета</w:t>
      </w:r>
    </w:p>
    <w:p w:rsidR="00DD175D" w:rsidRPr="002C6E4B" w:rsidRDefault="00DD175D" w:rsidP="00DD17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E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tbl>
      <w:tblPr>
        <w:tblW w:w="11440" w:type="dxa"/>
        <w:tblInd w:w="-1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6129"/>
        <w:gridCol w:w="4319"/>
      </w:tblGrid>
      <w:tr w:rsidR="00DD175D" w:rsidRPr="0099373E" w:rsidTr="00EE032D">
        <w:trPr>
          <w:trHeight w:val="23"/>
        </w:trPr>
        <w:tc>
          <w:tcPr>
            <w:tcW w:w="7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характеристики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данных</w:t>
            </w:r>
          </w:p>
        </w:tc>
      </w:tr>
      <w:tr w:rsidR="00DD175D" w:rsidRPr="0099373E" w:rsidTr="00EE032D">
        <w:trPr>
          <w:trHeight w:val="23"/>
        </w:trPr>
        <w:tc>
          <w:tcPr>
            <w:tcW w:w="11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DD175D">
            <w:pPr>
              <w:pStyle w:val="a4"/>
              <w:numPr>
                <w:ilvl w:val="0"/>
                <w:numId w:val="7"/>
              </w:numPr>
              <w:spacing w:after="1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Нормативные характеристики налогового расхода муниципального образования (далее - налоговый расход)</w:t>
            </w:r>
          </w:p>
          <w:p w:rsidR="00DD175D" w:rsidRPr="0099373E" w:rsidRDefault="00DD175D" w:rsidP="00EE032D">
            <w:pPr>
              <w:pStyle w:val="a4"/>
              <w:spacing w:after="1" w:line="23" w:lineRule="atLeast"/>
              <w:ind w:left="128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налога, сбора, платежа, по которому предусматриваются налоговые льготы, освобождение и иные преференции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налоговых расходов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акт, по которому предусматривается налоговая льгота, освобождение и иные преференции по налогам, сборам, платежам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налоговых расходов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плательщиков налогов, сборов, платежей для которых предусмотрены налоговые льготы, освобождения и иные преференции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налоговых расходов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предоставления налоговых льгот, освобождений и иных преференций для плательщиков налогов, сборов, платежей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категория плательщиков налогов, сборов, платежей для которых предусмотрены налоговые льготы, освобождения и иные преференции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вступления в силу нормативных правовых актов, устанавливающих налоговые льготы, освобождения и иные преференции для плательщиков налогов, сборов, платежей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вступления в силу нормативных правовых актов, отменяющих налоговые льготы, освобождения и иные преференции для плательщиков налогов, сборов и платежей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11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DD175D">
            <w:pPr>
              <w:pStyle w:val="a4"/>
              <w:numPr>
                <w:ilvl w:val="0"/>
                <w:numId w:val="7"/>
              </w:numPr>
              <w:spacing w:after="1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Целевые характеристики налогового расхода</w:t>
            </w:r>
          </w:p>
          <w:p w:rsidR="00DD175D" w:rsidRPr="0099373E" w:rsidRDefault="00DD175D" w:rsidP="00EE032D">
            <w:pPr>
              <w:pStyle w:val="a4"/>
              <w:spacing w:after="1" w:line="23" w:lineRule="atLeast"/>
              <w:ind w:left="128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категория налоговых расходов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предоставления налоговых льгот, освобождений и иных преференций для плательщиков налогов, сборов, платежей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муниципальной программы (непрограммного направления деятельности), в рамках которой реализуются цели предоставления налогового расхода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налоговых расходов и данные куратора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структурных элементов муниципальной программы, в рамках которых реализуются цели предоставления налогового расхода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налоговых расходов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(индикаторы) достижения целей предоставления налогового расхода, в том числе показатели муниципальной программы и ее структурных элементов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 показателей (индикаторов) достижения целей предоставления налогового расхода, в том числе показателей муниципальной программы и ее структурных элементов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Прогнозные (оценочные) значения показателей (индикаторов) достижения целей предоставления налогового расхода, в том числе показателей муниципальной программы и ее структурных элементов, на текущий финансовый год, очередной финансовый год и плановый период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 налогового расхода</w:t>
            </w:r>
          </w:p>
        </w:tc>
      </w:tr>
      <w:tr w:rsidR="00DD175D" w:rsidRPr="0099373E" w:rsidTr="00EE032D">
        <w:trPr>
          <w:trHeight w:val="23"/>
        </w:trPr>
        <w:tc>
          <w:tcPr>
            <w:tcW w:w="11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Default="00DD175D" w:rsidP="00EE032D">
            <w:pPr>
              <w:spacing w:after="1" w:line="23" w:lineRule="atLeast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III. Фискальные характеристики налогового расхода</w:t>
            </w:r>
          </w:p>
          <w:p w:rsidR="00DD175D" w:rsidRPr="0099373E" w:rsidRDefault="00DD175D" w:rsidP="00EE032D">
            <w:pPr>
              <w:spacing w:after="1" w:line="23" w:lineRule="atLeast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объем налогового расхода за год, предшествующий отчетному финансовому году (тыс. рублей)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главного администратора доходов, финансового органа &lt;*(2)&gt;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фактического объема налогового расхода на текущий финансовый год, очередной финансовый год и плановый период (тыс. рублей)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финансового органа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8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D175D" w:rsidRPr="0099373E" w:rsidRDefault="00DD175D" w:rsidP="00EE032D">
            <w:pPr>
              <w:spacing w:after="1" w:line="28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Фактическая численность получателей налогового расхода в году, предшествующем отчетному финансовому году (единиц) &lt;*(3)&gt;</w:t>
            </w:r>
          </w:p>
          <w:p w:rsidR="00DD175D" w:rsidRPr="0099373E" w:rsidRDefault="00DD175D" w:rsidP="00EE032D">
            <w:pPr>
              <w:spacing w:after="1" w:line="280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данные главного администратора доходов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Фактическая численность плательщиков налога, сбора и платежа, по которому предусматривается налоговый расход, в году, предшествующем отчетному финансовому году (единиц)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главного администратора доходов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объем налогов, сборов и платежа, задекларированных для уплаты получателями налоговых расходов, в бюджет района по видам налогов, сборов и платежа (тыс. рублей)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главного администратора доходов</w:t>
            </w:r>
          </w:p>
        </w:tc>
      </w:tr>
      <w:tr w:rsidR="00DD175D" w:rsidRPr="0099373E" w:rsidTr="00EE032D">
        <w:trPr>
          <w:trHeight w:val="2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налогов, сборов и платежа, задекларированных для уплаты получателями соответствующего налогового расхода за шесть лет, предшествующих отчетному финансовому году (тыс. рублей)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DD175D" w:rsidRPr="0099373E" w:rsidRDefault="00DD175D" w:rsidP="00EE032D">
            <w:pPr>
              <w:spacing w:after="1" w:line="2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главного администратора доходов</w:t>
            </w:r>
          </w:p>
        </w:tc>
      </w:tr>
    </w:tbl>
    <w:p w:rsidR="00DD175D" w:rsidRDefault="00DD175D" w:rsidP="0002624A">
      <w:pPr>
        <w:spacing w:after="0" w:line="240" w:lineRule="auto"/>
        <w:rPr>
          <w:rFonts w:ascii="Arial" w:hAnsi="Arial" w:cs="Arial"/>
          <w:color w:val="000000"/>
        </w:rPr>
      </w:pPr>
      <w:r w:rsidRPr="009937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Arial" w:hAnsi="Arial" w:cs="Arial"/>
          <w:color w:val="000000"/>
        </w:rPr>
        <w:t>--------------------------------</w:t>
      </w:r>
    </w:p>
    <w:p w:rsidR="00DD175D" w:rsidRPr="00EF3893" w:rsidRDefault="00DD175D" w:rsidP="00DD175D">
      <w:pPr>
        <w:pStyle w:val="ae"/>
        <w:spacing w:before="280" w:beforeAutospacing="0" w:after="1" w:afterAutospacing="0" w:line="280" w:lineRule="atLeast"/>
        <w:ind w:firstLine="540"/>
        <w:jc w:val="both"/>
        <w:rPr>
          <w:color w:val="000000"/>
        </w:rPr>
      </w:pPr>
      <w:r w:rsidRPr="00EF3893">
        <w:rPr>
          <w:color w:val="000000"/>
        </w:rPr>
        <w:t>&lt;*(1)&gt; расчет по приведенной формуле осуществляется в отношении налоговых расходов, перечень которых определяется Администрацией.</w:t>
      </w:r>
    </w:p>
    <w:p w:rsidR="00DD175D" w:rsidRPr="00EF3893" w:rsidRDefault="00DD175D" w:rsidP="00DD175D">
      <w:pPr>
        <w:pStyle w:val="ae"/>
        <w:spacing w:before="280" w:beforeAutospacing="0" w:after="1" w:afterAutospacing="0" w:line="280" w:lineRule="atLeast"/>
        <w:ind w:firstLine="540"/>
        <w:jc w:val="both"/>
        <w:rPr>
          <w:color w:val="000000"/>
        </w:rPr>
      </w:pPr>
      <w:r w:rsidRPr="00EF3893">
        <w:rPr>
          <w:color w:val="000000"/>
        </w:rPr>
        <w:t>&lt;*(2)&gt; В случаях и порядке, предусмотренных </w:t>
      </w:r>
      <w:hyperlink r:id="rId12" w:anchor="P81" w:history="1">
        <w:r w:rsidRPr="00EF3893">
          <w:rPr>
            <w:rStyle w:val="ac"/>
            <w:color w:val="000000"/>
          </w:rPr>
          <w:t>пунктом 15</w:t>
        </w:r>
      </w:hyperlink>
      <w:r w:rsidRPr="00EF3893">
        <w:rPr>
          <w:color w:val="000000"/>
        </w:rPr>
        <w:t> Порядка формирования перечня налоговых расхо</w:t>
      </w:r>
      <w:r>
        <w:rPr>
          <w:color w:val="000000"/>
        </w:rPr>
        <w:t>дов муниципального образования Сизинский с</w:t>
      </w:r>
      <w:r w:rsidRPr="00EF3893">
        <w:rPr>
          <w:color w:val="000000"/>
        </w:rPr>
        <w:t>ельсовет и оценки налоговых расходов муниципального образования </w:t>
      </w:r>
      <w:r>
        <w:rPr>
          <w:color w:val="000000"/>
        </w:rPr>
        <w:t xml:space="preserve">Сизинский </w:t>
      </w:r>
      <w:r w:rsidRPr="00EF3893">
        <w:rPr>
          <w:color w:val="000000"/>
        </w:rPr>
        <w:t xml:space="preserve"> сельсовет.</w:t>
      </w:r>
    </w:p>
    <w:p w:rsidR="00DD175D" w:rsidRPr="00EF3893" w:rsidRDefault="00DD175D" w:rsidP="00DD175D">
      <w:pPr>
        <w:pStyle w:val="ae"/>
        <w:spacing w:before="280" w:beforeAutospacing="0" w:after="1" w:afterAutospacing="0" w:line="280" w:lineRule="atLeast"/>
        <w:ind w:firstLine="540"/>
        <w:jc w:val="both"/>
      </w:pPr>
      <w:r w:rsidRPr="00EF3893">
        <w:rPr>
          <w:color w:val="000000"/>
        </w:rPr>
        <w:t>&lt;*(3)&gt; Информация подлежит формированию и представлению в отношении налоговых расходов, перечень которых определяется Администрацией.</w:t>
      </w:r>
    </w:p>
    <w:p w:rsid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2624A" w:rsidRP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  <w:t xml:space="preserve">            </w:t>
      </w:r>
    </w:p>
    <w:p w:rsidR="0002624A" w:rsidRP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РОССИЙСКАЯ ФЕДЕРАЦИЯ </w:t>
      </w:r>
    </w:p>
    <w:p w:rsidR="0002624A" w:rsidRPr="0002624A" w:rsidRDefault="0002624A" w:rsidP="0002624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КРАСНОЯРСКИЙ КРАЙ ШУШЕНСКИЙ РАЙОН</w:t>
      </w:r>
    </w:p>
    <w:p w:rsidR="0002624A" w:rsidRPr="0002624A" w:rsidRDefault="0002624A" w:rsidP="00026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02624A" w:rsidRPr="0002624A" w:rsidRDefault="0002624A" w:rsidP="0002624A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ПОСТАНОВЛЕНИЕ</w:t>
      </w:r>
    </w:p>
    <w:p w:rsidR="0002624A" w:rsidRPr="0002624A" w:rsidRDefault="0002624A" w:rsidP="0002624A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От 27.05.2021г.                   с. Сизая                                                          № 46</w:t>
      </w:r>
    </w:p>
    <w:p w:rsidR="0002624A" w:rsidRPr="0002624A" w:rsidRDefault="0002624A" w:rsidP="0002624A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4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 администрации Сизинского сельсовета № 125 от 07.07.2015 «Об утверждении административного регламента по предоставлению муниципальной услуги «Продление срока действия разрешения на строительство, внесение изменений в разрешение на строительство, прекращение действия разрешения на строительство»</w:t>
      </w:r>
    </w:p>
    <w:p w:rsidR="0002624A" w:rsidRPr="0002624A" w:rsidRDefault="0002624A" w:rsidP="0002624A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27.07.2010 №210- ФЗ «Об организации предоставления государственных и муниципальных услуг», постановлением администрации Сизинского сельсовета от 03.06.2014 № 10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сельсовета, руководствуясь Уставом Сизинского сельсовета, 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ПОСТАНОВЛЯЮ: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1.</w:t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Внести в</w:t>
      </w:r>
      <w:r w:rsidRPr="000262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0262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постановлению администрации Сизинского сельсовета от 07</w:t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.07.2015 №  125 «Об утверждении административного регламента по предоставлению муниципальной услуги «Продление срока действия разрешения на строительство, внесение изменений в разрешение на строительство, прекращение действия разрешения на строительство» следующие изменения: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а) в пункт 2.6.1.1 добавить подпункт 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4) копия договора о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органом местного самоуправления принято решение о комплексном развитии территории 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соответствии с настоящим</w:t>
      </w:r>
      <w:proofErr w:type="gram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Кодексом Российской Федерацией или субъектом Российской Федерации);</w:t>
      </w:r>
      <w:proofErr w:type="gramEnd"/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б) Пункт 2.6.1.2 добавить подпункт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10) копия договора о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органом местного самоуправления принято решение о комплексном развитии территории 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соответствии с настоящим</w:t>
      </w:r>
      <w:proofErr w:type="gram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Кодексом Российской Федерацией или субъектом Российской Федерации);</w:t>
      </w:r>
      <w:proofErr w:type="gramEnd"/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2. Постановление вступает в силу после официального опубликования в газете «Сизинские вести».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proofErr w:type="gramStart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2624A" w:rsidRPr="0002624A" w:rsidRDefault="0002624A" w:rsidP="0002624A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Сизинского сельсовета</w:t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624A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Т.А. Коробейникова</w:t>
      </w:r>
    </w:p>
    <w:p w:rsidR="00C806B4" w:rsidRDefault="00C806B4" w:rsidP="005B248C"/>
    <w:p w:rsidR="00C806B4" w:rsidRDefault="00C806B4" w:rsidP="005B248C"/>
    <w:p w:rsidR="00C806B4" w:rsidRDefault="00C806B4" w:rsidP="005B248C"/>
    <w:p w:rsidR="00B87252" w:rsidRDefault="00B87252" w:rsidP="005B24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906"/>
        <w:gridCol w:w="2538"/>
      </w:tblGrid>
      <w:tr w:rsidR="00B87252" w:rsidRPr="00B87252" w:rsidTr="005D5CE3">
        <w:tc>
          <w:tcPr>
            <w:tcW w:w="4786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5B248C">
      <w:footerReference w:type="default" r:id="rId13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C4C" w:rsidRDefault="003C7C4C" w:rsidP="00440F26">
      <w:pPr>
        <w:spacing w:after="0" w:line="240" w:lineRule="auto"/>
      </w:pPr>
      <w:r>
        <w:separator/>
      </w:r>
    </w:p>
  </w:endnote>
  <w:endnote w:type="continuationSeparator" w:id="0">
    <w:p w:rsidR="003C7C4C" w:rsidRDefault="003C7C4C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EndPr/>
    <w:sdtContent>
      <w:p w:rsidR="00B87252" w:rsidRDefault="00B8725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02E">
          <w:rPr>
            <w:noProof/>
          </w:rPr>
          <w:t>1</w:t>
        </w:r>
        <w:r>
          <w:fldChar w:fldCharType="end"/>
        </w:r>
      </w:p>
    </w:sdtContent>
  </w:sdt>
  <w:p w:rsidR="00B87252" w:rsidRDefault="00B872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C4C" w:rsidRDefault="003C7C4C" w:rsidP="00440F26">
      <w:pPr>
        <w:spacing w:after="0" w:line="240" w:lineRule="auto"/>
      </w:pPr>
      <w:r>
        <w:separator/>
      </w:r>
    </w:p>
  </w:footnote>
  <w:footnote w:type="continuationSeparator" w:id="0">
    <w:p w:rsidR="003C7C4C" w:rsidRDefault="003C7C4C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2624A"/>
    <w:rsid w:val="000401C3"/>
    <w:rsid w:val="0004262A"/>
    <w:rsid w:val="00051BAE"/>
    <w:rsid w:val="00055172"/>
    <w:rsid w:val="000663F4"/>
    <w:rsid w:val="00070A8F"/>
    <w:rsid w:val="00075395"/>
    <w:rsid w:val="00085C86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D276E"/>
    <w:rsid w:val="001F7A2F"/>
    <w:rsid w:val="002011E9"/>
    <w:rsid w:val="0020376D"/>
    <w:rsid w:val="0021215E"/>
    <w:rsid w:val="00216B91"/>
    <w:rsid w:val="0022044C"/>
    <w:rsid w:val="00220EBF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D2D"/>
    <w:rsid w:val="002C402B"/>
    <w:rsid w:val="002C6577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E5877"/>
    <w:rsid w:val="003F56C5"/>
    <w:rsid w:val="004000A3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341B"/>
    <w:rsid w:val="00526F63"/>
    <w:rsid w:val="00531BF7"/>
    <w:rsid w:val="00532DB9"/>
    <w:rsid w:val="005411E7"/>
    <w:rsid w:val="00542D1E"/>
    <w:rsid w:val="00544CDA"/>
    <w:rsid w:val="00545E83"/>
    <w:rsid w:val="00547AC3"/>
    <w:rsid w:val="005622FB"/>
    <w:rsid w:val="00562F98"/>
    <w:rsid w:val="00572F90"/>
    <w:rsid w:val="005905E8"/>
    <w:rsid w:val="00597CB3"/>
    <w:rsid w:val="005A2982"/>
    <w:rsid w:val="005A6DB6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603942"/>
    <w:rsid w:val="0060433C"/>
    <w:rsid w:val="00605736"/>
    <w:rsid w:val="00610EAD"/>
    <w:rsid w:val="006169E9"/>
    <w:rsid w:val="00624E1D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66EB"/>
    <w:rsid w:val="006F1B09"/>
    <w:rsid w:val="007034C6"/>
    <w:rsid w:val="00704074"/>
    <w:rsid w:val="007075FC"/>
    <w:rsid w:val="00710648"/>
    <w:rsid w:val="0071292D"/>
    <w:rsid w:val="00713F85"/>
    <w:rsid w:val="00717645"/>
    <w:rsid w:val="007244FC"/>
    <w:rsid w:val="00727F79"/>
    <w:rsid w:val="0073368B"/>
    <w:rsid w:val="00734D9D"/>
    <w:rsid w:val="00746E7D"/>
    <w:rsid w:val="007471BE"/>
    <w:rsid w:val="00754CF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3543"/>
    <w:rsid w:val="007F6551"/>
    <w:rsid w:val="00802CF4"/>
    <w:rsid w:val="00820E3E"/>
    <w:rsid w:val="008220CD"/>
    <w:rsid w:val="00831FF2"/>
    <w:rsid w:val="00846391"/>
    <w:rsid w:val="00856CB8"/>
    <w:rsid w:val="008612EC"/>
    <w:rsid w:val="00862B20"/>
    <w:rsid w:val="008717F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2AD2"/>
    <w:rsid w:val="0094324B"/>
    <w:rsid w:val="00945B89"/>
    <w:rsid w:val="009547FD"/>
    <w:rsid w:val="00964825"/>
    <w:rsid w:val="0096551D"/>
    <w:rsid w:val="00967D7B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B2E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32B85"/>
    <w:rsid w:val="00C53B0E"/>
    <w:rsid w:val="00C57963"/>
    <w:rsid w:val="00C600E3"/>
    <w:rsid w:val="00C70BE3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717D4"/>
    <w:rsid w:val="00D71FDE"/>
    <w:rsid w:val="00D759F9"/>
    <w:rsid w:val="00D81988"/>
    <w:rsid w:val="00D8632B"/>
    <w:rsid w:val="00D87CE7"/>
    <w:rsid w:val="00DC14D6"/>
    <w:rsid w:val="00DC4D3F"/>
    <w:rsid w:val="00DD175D"/>
    <w:rsid w:val="00DD291A"/>
    <w:rsid w:val="00DE2B30"/>
    <w:rsid w:val="00DF354A"/>
    <w:rsid w:val="00E202EF"/>
    <w:rsid w:val="00E2563B"/>
    <w:rsid w:val="00E25C21"/>
    <w:rsid w:val="00E2606F"/>
    <w:rsid w:val="00E34E87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ravo-search.minjust.ru:8080/bigs/portal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ppa1-srv:8080/content/act/055db3cb-fe25-41d0-a572-87c56debd7b3.doc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la-service.minjust.ru:8080/rnla-links/ws/content/act/8f21b21c-a408-42c4-b9fe-a939b863c84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CC844-3F6E-459B-8D2D-BF510A853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4627</Words>
  <Characters>26377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2021-05-31T04:06:00Z</cp:lastPrinted>
  <dcterms:created xsi:type="dcterms:W3CDTF">2021-05-26T04:52:00Z</dcterms:created>
  <dcterms:modified xsi:type="dcterms:W3CDTF">2021-05-31T04:10:00Z</dcterms:modified>
</cp:coreProperties>
</file>