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74C" w:rsidRPr="00A9574C" w:rsidRDefault="00A9574C" w:rsidP="00A9574C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highlight w:val="yellow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36591E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32</w:t>
      </w:r>
    </w:p>
    <w:p w:rsidR="00A9574C" w:rsidRDefault="007D1EAD" w:rsidP="007D1EAD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11</w:t>
      </w:r>
      <w:r w:rsidR="007D647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.06.2020</w:t>
      </w:r>
    </w:p>
    <w:p w:rsidR="00A9574C" w:rsidRDefault="00A9574C" w:rsidP="00A9574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205074A" wp14:editId="05F577FB">
            <wp:simplePos x="0" y="0"/>
            <wp:positionH relativeFrom="column">
              <wp:posOffset>231140</wp:posOffset>
            </wp:positionH>
            <wp:positionV relativeFrom="paragraph">
              <wp:posOffset>19685</wp:posOffset>
            </wp:positionV>
            <wp:extent cx="6296025" cy="27622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74C" w:rsidRDefault="00A9574C" w:rsidP="00A9574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A9574C" w:rsidRDefault="00A9574C" w:rsidP="00A9574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A9574C" w:rsidRPr="00145E69" w:rsidRDefault="00A9574C" w:rsidP="00A9574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574C" w:rsidRDefault="00A9574C" w:rsidP="00A9574C">
      <w:pPr>
        <w:jc w:val="center"/>
        <w:rPr>
          <w:rFonts w:ascii="Times New Roman" w:hAnsi="Times New Roman" w:cs="Times New Roman"/>
          <w:b/>
        </w:rPr>
      </w:pPr>
    </w:p>
    <w:p w:rsidR="00A9574C" w:rsidRPr="00145E69" w:rsidRDefault="00A9574C" w:rsidP="00A9574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A9574C" w:rsidRPr="00522FB6" w:rsidRDefault="00A9574C" w:rsidP="00A9574C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A9574C" w:rsidRPr="00555060" w:rsidRDefault="00555060" w:rsidP="00555060">
      <w:pPr>
        <w:pStyle w:val="a5"/>
        <w:numPr>
          <w:ilvl w:val="0"/>
          <w:numId w:val="50"/>
        </w:numPr>
        <w:spacing w:after="0" w:line="360" w:lineRule="auto"/>
        <w:ind w:right="-42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Изменения в Конституцию РФ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………………………………………………………………..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стр.2</w:t>
      </w:r>
    </w:p>
    <w:p w:rsidR="00A9574C" w:rsidRDefault="00A9574C" w:rsidP="00A9574C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A9574C" w:rsidRDefault="00A9574C" w:rsidP="00A9574C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A9574C" w:rsidRDefault="00A9574C" w:rsidP="00A9574C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A9574C" w:rsidRDefault="00A9574C" w:rsidP="00A9574C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36591E" w:rsidRDefault="0036591E" w:rsidP="00A9574C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36591E" w:rsidRDefault="0036591E" w:rsidP="00A9574C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36591E" w:rsidRDefault="0036591E" w:rsidP="00A9574C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A9574C" w:rsidRDefault="00A9574C" w:rsidP="00A9574C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5642F9" w:rsidRDefault="005642F9" w:rsidP="00A9574C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5642F9" w:rsidRDefault="005642F9" w:rsidP="00A9574C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1F2A27" w:rsidRPr="0036591E" w:rsidRDefault="001F2A27" w:rsidP="00B94C18">
      <w:pPr>
        <w:tabs>
          <w:tab w:val="left" w:pos="1650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52F5" w:rsidRPr="0036591E" w:rsidRDefault="00F152F5" w:rsidP="00B94C18">
      <w:pPr>
        <w:tabs>
          <w:tab w:val="left" w:pos="1650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52F5" w:rsidRPr="0036591E" w:rsidRDefault="00F152F5" w:rsidP="00B94C18">
      <w:pPr>
        <w:tabs>
          <w:tab w:val="left" w:pos="1650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52F5" w:rsidRPr="0036591E" w:rsidRDefault="00F152F5" w:rsidP="00B94C18">
      <w:pPr>
        <w:tabs>
          <w:tab w:val="left" w:pos="1650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6591E" w:rsidRPr="00714EE0" w:rsidRDefault="0036591E" w:rsidP="0036591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 25 июня по 1 июля пройдет </w:t>
      </w:r>
      <w:hyperlink r:id="rId10" w:tgtFrame="_blank" w:history="1">
        <w:r w:rsidRPr="00714EE0">
          <w:rPr>
            <w:rFonts w:ascii="Times New Roman" w:eastAsia="Times New Roman" w:hAnsi="Times New Roman" w:cs="Times New Roman"/>
            <w:color w:val="000000"/>
            <w:sz w:val="30"/>
            <w:szCs w:val="30"/>
            <w:u w:val="single"/>
            <w:lang w:eastAsia="ru-RU"/>
          </w:rPr>
          <w:t>общероссийское голосование</w:t>
        </w:r>
      </w:hyperlink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о поправках в основной закон страны. Рассказываем, какие изменения предлагается внести в конституцию. Полный текст поправок можно найти на сайте </w:t>
      </w:r>
      <w:hyperlink r:id="rId11" w:tgtFrame="_blank" w:history="1">
        <w:r w:rsidRPr="00714EE0">
          <w:rPr>
            <w:rFonts w:ascii="Times New Roman" w:eastAsia="Times New Roman" w:hAnsi="Times New Roman" w:cs="Times New Roman"/>
            <w:color w:val="000000"/>
            <w:sz w:val="30"/>
            <w:szCs w:val="30"/>
            <w:u w:val="single"/>
            <w:lang w:eastAsia="ru-RU"/>
          </w:rPr>
          <w:t>конституция2020.рф</w:t>
        </w:r>
      </w:hyperlink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1. О федеральных территориях и недопустимости отчуждения территорий</w:t>
      </w:r>
    </w:p>
    <w:p w:rsidR="0036591E" w:rsidRPr="00714EE0" w:rsidRDefault="0036591E" w:rsidP="00F347FC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 ст. 67 добавлено понятие федеральных территорий. Они могут быть созданы в России федеральным законом, этим документом определяется и порядок управления такими территориями.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 этой же статье указано, что РФ обеспечивает защиту своего суверенитета и территориальной целостности. Не допускаются действия, направленные на отчуждение части территории России (кроме делимитации, демаркации, редемаркации госграницы), а также призывы к таким действиям.</w:t>
      </w:r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2. Россия — правопреемник СССР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 конституцию </w:t>
      </w:r>
      <w:proofErr w:type="gramStart"/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добавлена</w:t>
      </w:r>
      <w:proofErr w:type="gramEnd"/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ст. 67.1. В ч. 1 говорится о том, что РФ является правопреемником Советского Союза на своей территории, а также в отношении членства в международных организациях, их органах, в международных договорах, в отношении предусмотренных этими договорами обязательств и активов СССР за границей.</w:t>
      </w:r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3. О единстве, Боге и исторической правде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ч. 2 ст. 67.1 указано, что Россия, объединенная тысячелетней историей, сохраняя память предков, передавших нам идеалы и веру в Бога, а также преемственность в развитии Российского государства, признает исторически сложившееся государственное единство.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ч. 3 ст. 67.1 говорится, что РФ чтит память защитников Отечества, обеспечивает защиту исторической правды. Умаление значения подвига народа при защите Отечества не допускается.</w:t>
      </w:r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4. О детях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ч. 4 ст. 67.1 подчеркивается, что дети являются важнейшим приоритетом государственной политики России. Государство создает условия, способствующие всестороннему духовному, нравственному, интеллектуальному и физическому развитию детей, воспитанию в них патриотизма, гражданственности и уважения к старшим. Государство обеспечивает приоритет семейного воспитания и берет на себя обязанности родителей в отношении детей, оставшихся без попечения.</w:t>
      </w:r>
    </w:p>
    <w:p w:rsidR="0036591E" w:rsidRPr="00714EE0" w:rsidRDefault="006D6E63" w:rsidP="0036591E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pict>
          <v:rect id="_x0000_i1025" style="width:523.3pt;height:.75pt" o:hralign="center" o:hrstd="t" o:hrnoshade="t" o:hr="t" fillcolor="black" stroked="f"/>
        </w:pict>
      </w:r>
    </w:p>
    <w:p w:rsidR="00F347FC" w:rsidRPr="00714EE0" w:rsidRDefault="0036591E" w:rsidP="00F347FC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5. О </w:t>
      </w:r>
      <w:proofErr w:type="spellStart"/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государствообразующем</w:t>
      </w:r>
      <w:proofErr w:type="spellEnd"/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народе и культуре</w:t>
      </w:r>
    </w:p>
    <w:p w:rsidR="0036591E" w:rsidRPr="00714EE0" w:rsidRDefault="0036591E" w:rsidP="00F347FC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 ст. 68, где ранее было указано, что государственным языком РФ на всей ее территории является русский, добавлено, что это язык </w:t>
      </w:r>
      <w:proofErr w:type="spellStart"/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государствообразующего</w:t>
      </w:r>
      <w:proofErr w:type="spellEnd"/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народа, входящего в многонациональный союз равноправных народов РФ.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 этой же статье говорится, что культура в России является уникальным наследием ее многонационального народа, она поддерживается и охраняется государством.</w:t>
      </w:r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6. О самобытности народов и поддержке соотечественников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поправках к ст. 69 сказано, что государство защищает культурную самобытность всех народов и этнических общностей РФ, гарантирует сохранение этнокультурного и языкового многообразия.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Здесь же подчеркивается, что РФ оказывает поддержку соотечественникам, проживающим за рубежом, в осуществлении их прав, обеспечении защиты их интересов и сохранении общероссийской культурной идентичности.</w:t>
      </w:r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7. О размещении органов государственной власти за пределами Москвы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 ст. 70, где указано, что столицей России является Москва, внесено дополнение: местом постоянного пребывания отдельных федеральных органов государственной власти может быть другой город, определенный федеральным конституционным законом.</w:t>
      </w:r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8. Информационная безопасность и научно-технологическое развитие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 ст. 71 внесены поправки в несколько пунктов, перечисляющих вопросы, находящиеся в ведении Российской Федерации. Сюда добавлены:</w:t>
      </w:r>
    </w:p>
    <w:p w:rsidR="0036591E" w:rsidRPr="00714EE0" w:rsidRDefault="0036591E" w:rsidP="0036591E">
      <w:pPr>
        <w:numPr>
          <w:ilvl w:val="0"/>
          <w:numId w:val="34"/>
        </w:numPr>
        <w:shd w:val="clear" w:color="auto" w:fill="FFFFFF"/>
        <w:spacing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организация публичной власти;</w:t>
      </w:r>
    </w:p>
    <w:p w:rsidR="0036591E" w:rsidRPr="00714EE0" w:rsidRDefault="0036591E" w:rsidP="0036591E">
      <w:pPr>
        <w:numPr>
          <w:ilvl w:val="0"/>
          <w:numId w:val="34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установление основ федеральной политики и федеральные программы в области научно-технологического развития России;</w:t>
      </w:r>
    </w:p>
    <w:p w:rsidR="0036591E" w:rsidRPr="00714EE0" w:rsidRDefault="0036591E" w:rsidP="0036591E">
      <w:pPr>
        <w:numPr>
          <w:ilvl w:val="0"/>
          <w:numId w:val="34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установление единых правовых основ системы здравоохранения, системы воспитания и образования, в том числе непрерывного образования;</w:t>
      </w:r>
    </w:p>
    <w:p w:rsidR="0036591E" w:rsidRPr="00714EE0" w:rsidRDefault="0036591E" w:rsidP="0036591E">
      <w:pPr>
        <w:numPr>
          <w:ilvl w:val="0"/>
          <w:numId w:val="34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информационные технологии и связь, космическая деятельность;</w:t>
      </w:r>
    </w:p>
    <w:p w:rsidR="0036591E" w:rsidRPr="00714EE0" w:rsidRDefault="0036591E" w:rsidP="0036591E">
      <w:pPr>
        <w:numPr>
          <w:ilvl w:val="0"/>
          <w:numId w:val="34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обеспечение безопасности личности, общества и государства при применении информационных технологий, обороте цифровых данных;</w:t>
      </w:r>
    </w:p>
    <w:p w:rsidR="0036591E" w:rsidRPr="00714EE0" w:rsidRDefault="0036591E" w:rsidP="0036591E">
      <w:pPr>
        <w:numPr>
          <w:ilvl w:val="0"/>
          <w:numId w:val="34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метрологическая и метеорологическая служба;</w:t>
      </w:r>
    </w:p>
    <w:p w:rsidR="0036591E" w:rsidRPr="00714EE0" w:rsidRDefault="0036591E" w:rsidP="0036591E">
      <w:pPr>
        <w:numPr>
          <w:ilvl w:val="0"/>
          <w:numId w:val="34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установление </w:t>
      </w:r>
      <w:hyperlink r:id="rId12" w:anchor="%D0%9E%D0%B3%D1%80%D0%B0%D0%BD%D0%B8%D1%87%D0%B5%D0%BD%D0%B8%D1%8F%20%D0%B4%D0%BB%D1%8F%20%D1%87%D0%B8%D0%BD%D0%BE%D0%B2%D0%BD%D0%B8%D0%BA%D0%BE%D0%B2" w:tgtFrame="_blank" w:history="1">
        <w:r w:rsidRPr="00714EE0">
          <w:rPr>
            <w:rFonts w:ascii="Times New Roman" w:eastAsia="Times New Roman" w:hAnsi="Times New Roman" w:cs="Times New Roman"/>
            <w:color w:val="000000"/>
            <w:sz w:val="30"/>
            <w:szCs w:val="30"/>
            <w:u w:val="single"/>
            <w:lang w:eastAsia="ru-RU"/>
          </w:rPr>
          <w:t>ограничений</w:t>
        </w:r>
      </w:hyperlink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для государственных и муниципальных чиновников, в том числе связанных с наличием иностранного гражданства, вида на жительство, с открытием и наличием счетов, хранением денег и ценностей в иностранных банках за границей.</w:t>
      </w:r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9. Защита семьи и детства, союз мужчины и женщины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 ст. 72 внесены поправки в несколько пунктов, перечисляющих вопросы, находящиеся в совместном ведении федеральных властей и субъектов РФ. Добавлены:</w:t>
      </w:r>
    </w:p>
    <w:p w:rsidR="0036591E" w:rsidRPr="00714EE0" w:rsidRDefault="0036591E" w:rsidP="0036591E">
      <w:pPr>
        <w:numPr>
          <w:ilvl w:val="0"/>
          <w:numId w:val="35"/>
        </w:numPr>
        <w:shd w:val="clear" w:color="auto" w:fill="FFFFFF"/>
        <w:spacing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сельское хозяйство;</w:t>
      </w:r>
    </w:p>
    <w:p w:rsidR="00F347FC" w:rsidRPr="00714EE0" w:rsidRDefault="0036591E" w:rsidP="00F347FC">
      <w:pPr>
        <w:numPr>
          <w:ilvl w:val="0"/>
          <w:numId w:val="35"/>
        </w:numPr>
        <w:shd w:val="clear" w:color="auto" w:fill="FFFFFF"/>
        <w:spacing w:before="375" w:after="0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общие вопросы молодежной политики;</w:t>
      </w:r>
    </w:p>
    <w:p w:rsidR="0036591E" w:rsidRPr="00714EE0" w:rsidRDefault="0036591E" w:rsidP="0036591E">
      <w:pPr>
        <w:numPr>
          <w:ilvl w:val="0"/>
          <w:numId w:val="35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оказания доступной и качественной медицинской помощи, сохранение и укрепление общественного здоровья, создание условий для ведения здорового образа жизни, формирования культуры ответственного отношения граждан к своему здоровью; социальная защита, включая социальное обеспечение;</w:t>
      </w:r>
    </w:p>
    <w:p w:rsidR="0036591E" w:rsidRPr="00714EE0" w:rsidRDefault="0036591E" w:rsidP="0036591E">
      <w:pPr>
        <w:numPr>
          <w:ilvl w:val="0"/>
          <w:numId w:val="35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защита семьи, материнства, отцовства и детства; защита института брака как союза мужчины и женщины; создание условий для достойного воспитания детей в семье, а также для осуществления совершеннолетними детьми обязанности заботиться о родителях.</w:t>
      </w:r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10. О минимальном </w:t>
      </w:r>
      <w:proofErr w:type="gramStart"/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размере оплаты труда</w:t>
      </w:r>
      <w:proofErr w:type="gramEnd"/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и индексации пенсий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 ст. 75 внесены добавления о том, что РФ уважает труд граждан и обеспечивает защиту их прав. Государство гарантирует минимальный </w:t>
      </w:r>
      <w:proofErr w:type="gramStart"/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размер оплаты труда</w:t>
      </w:r>
      <w:proofErr w:type="gramEnd"/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 менее величины прожиточного минимума трудоспособного населения в целом по стране.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Здесь же сказано, что в России формируется система пенсионного обеспечения граждан на основе принципов всеобщности, справедливости и солидарности поколений и поддерживается ее эффективное функционирование, а также осуществляется индексация пенсий не реже одного раза в год.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 поправках гарантируются обязательное социальное страхование, адресная социальная поддержка граждан и индексация социальных пособий и иных социальных выплат.</w:t>
      </w:r>
    </w:p>
    <w:p w:rsidR="0036591E" w:rsidRPr="00714EE0" w:rsidRDefault="0036591E" w:rsidP="0036591E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11. О росте экономики и благосостояния граждан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 ст. 75.1, которой раньше не было, говорится о том, что в России создаются условия для устойчивого экономического роста страны и повышения благосостояния граждан, для взаимного доверия государства и общества, гарантируются защита достоинства граждан и уважение человека труда, обеспечиваются сбалансированность прав и обязанностей гражданина, социальное партнерство, экономическая, политическая и социальная солидарность.</w:t>
      </w:r>
      <w:proofErr w:type="gramEnd"/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12. Ограничения для глав субъектов РФ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ст. 77 внесены изменения, гласящие, что высшим должностным лицом субъекта РФ (руководителем высшего исполнительного органа государственной власти субъекта РФ) может быть гражданин России, достигший 30 лет, а также другие </w:t>
      </w:r>
      <w:hyperlink r:id="rId13" w:anchor="%D0%9E%D0%B3%D1%80%D0%B0%D0%BD%D0%B8%D1%87%D0%B5%D0%BD%D0%B8%D1%8F%20%D0%B4%D0%BB%D1%8F%20%D1%87%D0%B8%D0%BD%D0%BE%D0%B2%D0%BD%D0%B8%D0%BA%D0%BE%D0%B2" w:tgtFrame="_blank" w:history="1">
        <w:r w:rsidRPr="00714EE0">
          <w:rPr>
            <w:rFonts w:ascii="Times New Roman" w:eastAsia="Times New Roman" w:hAnsi="Times New Roman" w:cs="Times New Roman"/>
            <w:color w:val="000000"/>
            <w:sz w:val="30"/>
            <w:szCs w:val="30"/>
            <w:u w:val="single"/>
            <w:lang w:eastAsia="ru-RU"/>
          </w:rPr>
          <w:t>ограничения</w:t>
        </w:r>
      </w:hyperlink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для глав регионов. Федеральным законом могут быть установлены дополнительные требования к высшему должностному лицу субъекта РФ (руководителю высшего исполнительного органа государственной власти субъекта РФ).</w:t>
      </w:r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13. </w:t>
      </w:r>
      <w:bookmarkStart w:id="0" w:name="Ограничения_для_чиновников"/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 запрете</w:t>
      </w:r>
      <w:bookmarkEnd w:id="0"/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 должностным лицам иметь иностранное гражданство и зарубежные счета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 несколько статей конституции внесены изменения, предусматривающие для высших должностных лиц новые ограничения:</w:t>
      </w:r>
    </w:p>
    <w:p w:rsidR="0036591E" w:rsidRPr="00714EE0" w:rsidRDefault="0036591E" w:rsidP="0036591E">
      <w:pPr>
        <w:numPr>
          <w:ilvl w:val="0"/>
          <w:numId w:val="36"/>
        </w:numPr>
        <w:shd w:val="clear" w:color="auto" w:fill="FFFFFF"/>
        <w:spacing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требование постоянно проживать в РФ;</w:t>
      </w:r>
    </w:p>
    <w:p w:rsidR="0036591E" w:rsidRPr="00714EE0" w:rsidRDefault="0036591E" w:rsidP="0036591E">
      <w:pPr>
        <w:numPr>
          <w:ilvl w:val="0"/>
          <w:numId w:val="36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запрет иметь иностранное гражданство, вид на жительство или другой документ, дающий право на постоянное проживание на территории другого государства;</w:t>
      </w:r>
    </w:p>
    <w:p w:rsidR="0036591E" w:rsidRPr="00714EE0" w:rsidRDefault="0036591E" w:rsidP="0036591E">
      <w:pPr>
        <w:numPr>
          <w:ilvl w:val="0"/>
          <w:numId w:val="36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запрет открывать и иметь счета, хранить деньги и ценности в иностранных банках, расположенных за пределами РФ.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Эти ограничения распространяются </w:t>
      </w:r>
      <w:proofErr w:type="gramStart"/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</w:t>
      </w:r>
      <w:proofErr w:type="gramEnd"/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</w:p>
    <w:p w:rsidR="0036591E" w:rsidRPr="00714EE0" w:rsidRDefault="0036591E" w:rsidP="0036591E">
      <w:pPr>
        <w:numPr>
          <w:ilvl w:val="0"/>
          <w:numId w:val="37"/>
        </w:numPr>
        <w:shd w:val="clear" w:color="auto" w:fill="FFFFFF"/>
        <w:spacing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президента России,</w:t>
      </w:r>
    </w:p>
    <w:p w:rsidR="0036591E" w:rsidRPr="00714EE0" w:rsidRDefault="0036591E" w:rsidP="0036591E">
      <w:pPr>
        <w:numPr>
          <w:ilvl w:val="0"/>
          <w:numId w:val="37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сенаторов Совета Федерации,</w:t>
      </w:r>
    </w:p>
    <w:p w:rsidR="0036591E" w:rsidRPr="00714EE0" w:rsidRDefault="0036591E" w:rsidP="0036591E">
      <w:pPr>
        <w:numPr>
          <w:ilvl w:val="0"/>
          <w:numId w:val="37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депутатов Госдумы,</w:t>
      </w:r>
    </w:p>
    <w:p w:rsidR="0036591E" w:rsidRPr="00714EE0" w:rsidRDefault="0036591E" w:rsidP="0036591E">
      <w:pPr>
        <w:numPr>
          <w:ilvl w:val="0"/>
          <w:numId w:val="37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главу правительства России, вице-премьеров, федеральных министров и других руководителей федеральных органов,</w:t>
      </w:r>
    </w:p>
    <w:p w:rsidR="0036591E" w:rsidRPr="00714EE0" w:rsidRDefault="0036591E" w:rsidP="0036591E">
      <w:pPr>
        <w:numPr>
          <w:ilvl w:val="0"/>
          <w:numId w:val="37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 регионов,</w:t>
      </w:r>
    </w:p>
    <w:p w:rsidR="0036591E" w:rsidRPr="00714EE0" w:rsidRDefault="0036591E" w:rsidP="0036591E">
      <w:pPr>
        <w:numPr>
          <w:ilvl w:val="0"/>
          <w:numId w:val="37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уполномоченного по правам человека,</w:t>
      </w:r>
    </w:p>
    <w:p w:rsidR="0036591E" w:rsidRPr="00714EE0" w:rsidRDefault="0036591E" w:rsidP="0036591E">
      <w:pPr>
        <w:numPr>
          <w:ilvl w:val="0"/>
          <w:numId w:val="37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судей,</w:t>
      </w:r>
    </w:p>
    <w:p w:rsidR="0036591E" w:rsidRPr="00714EE0" w:rsidRDefault="0036591E" w:rsidP="0036591E">
      <w:pPr>
        <w:numPr>
          <w:ilvl w:val="0"/>
          <w:numId w:val="37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прокуроров.</w:t>
      </w:r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14. О приоритете российской конституции над решениями межгосударственных органов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13. В новой редакции ст. 79 указано, что решения межгосударственных органов, принятые на основании положений международных договоров России и противоречащие Конституции РФ, не подлежат исполнению.</w:t>
      </w:r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15. Об укреплении международного мира и согласии в стране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 новой редакции ст. 79.1 сказано, что Россия принимает меры по поддержанию и укреплению международного мира и безопасности, обеспечению мирного сосуществования государств и народов, недопущению вмешательства во внутренние дела государства.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 ст. 80, где указано, что президент России является гарантом Конституции РФ, добавлено, что глава государства также поддерживает гражданский мир и согласие в стране.</w:t>
      </w:r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16. Новые требования к президенту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 ст. 81 расширяются </w:t>
      </w:r>
      <w:hyperlink r:id="rId14" w:anchor="%D0%9E%D0%B3%D1%80%D0%B0%D0%BD%D0%B8%D1%87%D0%B5%D0%BD%D0%B8%D1%8F%20%D0%B4%D0%BB%D1%8F%20%D1%87%D0%B8%D0%BD%D0%BE%D0%B2%D0%BD%D0%B8%D0%BA%D0%BE%D0%B2" w:tgtFrame="_blank" w:history="1">
        <w:r w:rsidRPr="00714EE0">
          <w:rPr>
            <w:rFonts w:ascii="Times New Roman" w:eastAsia="Times New Roman" w:hAnsi="Times New Roman" w:cs="Times New Roman"/>
            <w:color w:val="000000"/>
            <w:sz w:val="30"/>
            <w:szCs w:val="30"/>
            <w:u w:val="single"/>
            <w:lang w:eastAsia="ru-RU"/>
          </w:rPr>
          <w:t>требования</w:t>
        </w:r>
      </w:hyperlink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к кандидатам на пост президента России. </w:t>
      </w:r>
      <w:proofErr w:type="gramStart"/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 частности, главой государства может быть гражданин РФ, постоянно проживающий в России не менее 25 лет (ранее — не меньше десяти), он не должен иметь иностранное гражданство, вид на жительство или другой документ, дающий право на постоянное проживание на территории другого государства (исключение сделано для граждан территорий, вошедших в состав РФ на основании отдельного закона, например Крыма).</w:t>
      </w:r>
      <w:proofErr w:type="gramEnd"/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17. Запрет занимать пост президента более двух сроков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 ст. 81 указано, что одно и то же лицо не может занимать должность президента России более двух сроков (ранее — более двух сроков подряд).</w:t>
      </w:r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18. Снятие ограничений для действующего президента на участие в выборах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Добавлена ч. 3.1 ст. 81, где оговаривается, что правило о не более чем двух президентских сроках применяется к </w:t>
      </w:r>
      <w:proofErr w:type="gramStart"/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действующему</w:t>
      </w:r>
      <w:proofErr w:type="gramEnd"/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главе государства, но без учета числа сроков, в течение которых он занимал и (или) занимает эту должность. Эта поправка позволяет Владимиру Путину снова избираться на высший по</w:t>
      </w:r>
      <w:proofErr w:type="gramStart"/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 в стр</w:t>
      </w:r>
      <w:proofErr w:type="gramEnd"/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ане в 2024 году.</w:t>
      </w:r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19. О правах и обязанностях президента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 ст. 83 уточняются полномочия главы государства.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bookmarkStart w:id="1" w:name="Формирование_правительства"/>
      <w:r w:rsidRPr="00714EE0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  <w:t>Формирование и руководство правительством</w:t>
      </w:r>
      <w:bookmarkEnd w:id="1"/>
    </w:p>
    <w:p w:rsidR="0036591E" w:rsidRPr="00714EE0" w:rsidRDefault="0036591E" w:rsidP="0036591E">
      <w:pPr>
        <w:numPr>
          <w:ilvl w:val="0"/>
          <w:numId w:val="38"/>
        </w:numPr>
        <w:shd w:val="clear" w:color="auto" w:fill="FFFFFF"/>
        <w:spacing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Назначает председателя правительства, кандидатура которого утверждена Госдумой по его представлению (ранее — с согласия Госдумы) и освобождает главу кабинета министров от должности.</w:t>
      </w:r>
    </w:p>
    <w:p w:rsidR="0036591E" w:rsidRPr="00714EE0" w:rsidRDefault="0036591E" w:rsidP="0036591E">
      <w:pPr>
        <w:numPr>
          <w:ilvl w:val="0"/>
          <w:numId w:val="38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 общее руководство правительством.</w:t>
      </w:r>
    </w:p>
    <w:p w:rsidR="0036591E" w:rsidRPr="00714EE0" w:rsidRDefault="0036591E" w:rsidP="0036591E">
      <w:pPr>
        <w:numPr>
          <w:ilvl w:val="0"/>
          <w:numId w:val="38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Утверждает по предложению главы правительства структуру федеральных органов исполнительной власти, вносит в нее изменения, определяет, какими органами руководит он сам, а какими — кабинет министров. В случае если глава </w:t>
      </w:r>
      <w:proofErr w:type="spellStart"/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кабмина</w:t>
      </w:r>
      <w:proofErr w:type="spellEnd"/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освобожден от должности президентом, вновь назначенный премьер-министр не представляет президенту предложения о структуре федеральных органов исполнительной власти.</w:t>
      </w:r>
    </w:p>
    <w:p w:rsidR="0036591E" w:rsidRPr="00714EE0" w:rsidRDefault="0036591E" w:rsidP="0036591E">
      <w:pPr>
        <w:numPr>
          <w:ilvl w:val="0"/>
          <w:numId w:val="38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Принимает отставку премьер-министра, вице-премьеров, министров, руководителей федеральных органов исполнительной власти, которыми руководит.</w:t>
      </w:r>
    </w:p>
    <w:p w:rsidR="0036591E" w:rsidRPr="00714EE0" w:rsidRDefault="0036591E" w:rsidP="0036591E">
      <w:pPr>
        <w:numPr>
          <w:ilvl w:val="0"/>
          <w:numId w:val="38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Назначает на должность вице-премьеров и министров, кандидатуры которых утверждены Госдумой, и освобождает их от должности.</w:t>
      </w:r>
    </w:p>
    <w:p w:rsidR="0036591E" w:rsidRPr="00714EE0" w:rsidRDefault="0036591E" w:rsidP="0036591E">
      <w:pPr>
        <w:numPr>
          <w:ilvl w:val="0"/>
          <w:numId w:val="38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Назначает после консультаций с Советом Федерации и освобождает от должности руководителей федеральных органов исполнительной власти (включая министров), ведающих вопросами обороны, безопасности государства, внутренних дел, юстиции, иностранных дел, предотвращения чрезвычайных ситуаций и ликвидации последствий стихийных бедствий, общественной безопасности.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bookmarkStart w:id="2" w:name="Назначение_судей"/>
      <w:r w:rsidRPr="00714EE0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  <w:lastRenderedPageBreak/>
        <w:t>Назначение и прекращение полномочий судей</w:t>
      </w:r>
      <w:bookmarkEnd w:id="2"/>
    </w:p>
    <w:p w:rsidR="0036591E" w:rsidRPr="00714EE0" w:rsidRDefault="0036591E" w:rsidP="0036591E">
      <w:pPr>
        <w:numPr>
          <w:ilvl w:val="0"/>
          <w:numId w:val="39"/>
        </w:numPr>
        <w:shd w:val="clear" w:color="auto" w:fill="FFFFFF"/>
        <w:spacing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Представляет Совету Федерации кандидатуры на должность председателя, заместителя председателя и судей Конституционного суда, а также главы, его заместителей и судей Верховного суда; назначает председателей, заместителей председателей и судей других федеральных судов.</w:t>
      </w:r>
    </w:p>
    <w:p w:rsidR="0036591E" w:rsidRPr="00714EE0" w:rsidRDefault="0036591E" w:rsidP="0036591E">
      <w:pPr>
        <w:numPr>
          <w:ilvl w:val="0"/>
          <w:numId w:val="39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Вносит в Совет Федерации представление о прекращении полномочий председателя, заместителя председателя и судей Конституционного суда, а также главы, его заместителей и судей Верховного суда, председателей, заместителей председателей и </w:t>
      </w:r>
      <w:proofErr w:type="gramStart"/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судей</w:t>
      </w:r>
      <w:proofErr w:type="gramEnd"/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кассационных и апелляционных судов в случае совершения ими поступка, порочащего честь и достоинство судьи, а также в других предусмотренных законом случаях, свидетельствующих о невозможности осуществления судьей своих полномочий.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bookmarkStart w:id="3" w:name="Назначение_прокуроров"/>
      <w:r w:rsidRPr="00714EE0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  <w:t>Назначение и освобождение от должности прокуроров</w:t>
      </w:r>
      <w:bookmarkEnd w:id="3"/>
    </w:p>
    <w:p w:rsidR="0036591E" w:rsidRPr="00714EE0" w:rsidRDefault="0036591E" w:rsidP="0036591E">
      <w:pPr>
        <w:numPr>
          <w:ilvl w:val="0"/>
          <w:numId w:val="40"/>
        </w:numPr>
        <w:shd w:val="clear" w:color="auto" w:fill="FFFFFF"/>
        <w:spacing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Назначает на должность после консультаций с Советом Федерации и освобождает от должности генпрокурора, его заместителей, прокуроров субъектов РФ, военных и других специализированных прокуратур, приравненных к прокурорам субъектов РФ; назначает и освобождает от должности иных прокуроров в соответствии с законом.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bookmarkStart w:id="4" w:name="Формирование_Счетной_палаты"/>
      <w:r w:rsidRPr="00714EE0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  <w:t>Формирование Счетной палаты</w:t>
      </w:r>
      <w:bookmarkEnd w:id="4"/>
    </w:p>
    <w:p w:rsidR="0036591E" w:rsidRPr="00714EE0" w:rsidRDefault="0036591E" w:rsidP="0036591E">
      <w:pPr>
        <w:numPr>
          <w:ilvl w:val="0"/>
          <w:numId w:val="41"/>
        </w:numPr>
        <w:shd w:val="clear" w:color="auto" w:fill="FFFFFF"/>
        <w:spacing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Представляет Совету Федерации кандидатуры на должность главы и половины от общего числа аудиторов Счетной палаты; представляет Госдуме кандидатуры заместителя председателя и половины аудиторов Счетной палаты.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  <w:t>Формирование Госсовета</w:t>
      </w:r>
    </w:p>
    <w:p w:rsidR="0036591E" w:rsidRPr="00714EE0" w:rsidRDefault="0036591E" w:rsidP="0036591E">
      <w:pPr>
        <w:numPr>
          <w:ilvl w:val="0"/>
          <w:numId w:val="42"/>
        </w:numPr>
        <w:shd w:val="clear" w:color="auto" w:fill="FFFFFF"/>
        <w:spacing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Формирует Госсовет РФ в целях обеспечения согласованного функционирования и взаимодействия органов публичной власти, определения основных направлений внутренней и внешней политики России и приоритетных направлений социально-экономического развития государства. Статус Госсовета определяется федеральным законом.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  <w:t>Формирование и руководство Советом безопасности</w:t>
      </w:r>
    </w:p>
    <w:p w:rsidR="0036591E" w:rsidRPr="00714EE0" w:rsidRDefault="0036591E" w:rsidP="0036591E">
      <w:pPr>
        <w:numPr>
          <w:ilvl w:val="0"/>
          <w:numId w:val="43"/>
        </w:numPr>
        <w:shd w:val="clear" w:color="auto" w:fill="FFFFFF"/>
        <w:spacing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Формирует и возглавляет Совет безопасности, который содействует главе государства по вопросам обеспечения национальных интересов и безопасности личности, общества и государства, поддержания гражданского мира и согласия в стране, охраны суверенитета РФ, ее независимости и государственной </w:t>
      </w: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целостности, предотвращения внутренних и внешних угроз. Статус Совбеза определяется федеральным законом.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  <w:t>Формирование Администрации президента</w:t>
      </w:r>
    </w:p>
    <w:p w:rsidR="0036591E" w:rsidRPr="00714EE0" w:rsidRDefault="0036591E" w:rsidP="0036591E">
      <w:pPr>
        <w:numPr>
          <w:ilvl w:val="0"/>
          <w:numId w:val="44"/>
        </w:numPr>
        <w:shd w:val="clear" w:color="auto" w:fill="FFFFFF"/>
        <w:spacing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Формирует Администрацию президента в целях обеспечения реализации своих полномочий.</w:t>
      </w:r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20. Неприкосновенность экс-президентов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Новая ст. 92.1 определяет, что президент России, прекративший исполнение полномочий в связи с истечением срока его пребывания в должности либо досрочно в случае его отставки или стойкой неспособности по состоянию здоровья осуществлять принадлежащие ему полномочия, обладает неприкосновенностью.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 дополнениях к ст. 93 описана процедура лишения неприкосновенности бывших президентов. Она аналогична процедуре отрешения от должности действующего главы государства.</w:t>
      </w:r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21. О Совете Федерации и пожизненных сенаторах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 обновленной ст. 95 указывается, что Совет Федерации состоит из сенаторов Российской Федерации. Ранее в конституции понятия "сенатор" не было. Прекративший исполнение своих полномочий президент получает статус сенатора пожизненно, но вправе отказаться от этих полномочий.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Пожизненными сенаторами могут быть назначены граждане, имеющие выдающиеся заслуги перед страной в сфере государственной и общественной деятельности.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Иначе определено количество представителей РФ, назначаемых в </w:t>
      </w:r>
      <w:proofErr w:type="spellStart"/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Совфед</w:t>
      </w:r>
      <w:proofErr w:type="spellEnd"/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президентом сроком на шесть лет: не более 30 человек (ранее — не более 10% от числа назначенных регионами). </w:t>
      </w:r>
      <w:proofErr w:type="gramStart"/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Из них не более семи могут быть назначены пожизненно.</w:t>
      </w:r>
      <w:proofErr w:type="gramEnd"/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Из этой статьи исключено положение о том, что президент не может освободить назначенного до его вступления в должность члена Совета Федерации — представителя Российской Федерации в течение первого срока своих полномочий.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 новой редакции сенатором может быть гражданин России, достигший 30 лет, предусмотрены и </w:t>
      </w:r>
      <w:hyperlink r:id="rId15" w:anchor="%D0%9E%D0%B3%D1%80%D0%B0%D0%BD%D0%B8%D1%87%D0%B5%D0%BD%D0%B8%D1%8F%20%D0%B4%D0%BB%D1%8F%20%D1%87%D0%B8%D0%BD%D0%BE%D0%B2%D0%BD%D0%B8%D0%BA%D0%BE%D0%B2" w:tgtFrame="_blank" w:history="1">
        <w:r w:rsidRPr="00714EE0">
          <w:rPr>
            <w:rFonts w:ascii="Times New Roman" w:eastAsia="Times New Roman" w:hAnsi="Times New Roman" w:cs="Times New Roman"/>
            <w:color w:val="000000"/>
            <w:sz w:val="30"/>
            <w:szCs w:val="30"/>
            <w:u w:val="single"/>
            <w:lang w:eastAsia="ru-RU"/>
          </w:rPr>
          <w:t>другие ограничения</w:t>
        </w:r>
      </w:hyperlink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22. О полномочиях Совета Федерации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 ст. 102 обновлен перечень вопросов, находящихся в ведении верхней палаты. Сюда включены:</w:t>
      </w:r>
    </w:p>
    <w:p w:rsidR="0036591E" w:rsidRPr="00714EE0" w:rsidRDefault="0036591E" w:rsidP="0036591E">
      <w:pPr>
        <w:numPr>
          <w:ilvl w:val="0"/>
          <w:numId w:val="45"/>
        </w:numPr>
        <w:shd w:val="clear" w:color="auto" w:fill="FFFFFF"/>
        <w:spacing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лишение неприкосновенности бывшего президента;</w:t>
      </w:r>
    </w:p>
    <w:p w:rsidR="0036591E" w:rsidRPr="00714EE0" w:rsidRDefault="0036591E" w:rsidP="0036591E">
      <w:pPr>
        <w:numPr>
          <w:ilvl w:val="0"/>
          <w:numId w:val="45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назначение по представлению президента России и прекращение полномочий </w:t>
      </w:r>
      <w:hyperlink r:id="rId16" w:anchor="%D0%9D%D0%B0%D0%B7%D0%BD%D0%B0%D1%87%D0%B5%D0%BD%D0%B8%D0%B5%20%D1%81%D1%83%D0%B4%D0%B5%D0%B9" w:tgtFrame="_blank" w:history="1">
        <w:r w:rsidRPr="00714EE0">
          <w:rPr>
            <w:rFonts w:ascii="Times New Roman" w:eastAsia="Times New Roman" w:hAnsi="Times New Roman" w:cs="Times New Roman"/>
            <w:color w:val="000000"/>
            <w:sz w:val="30"/>
            <w:szCs w:val="30"/>
            <w:u w:val="single"/>
            <w:lang w:eastAsia="ru-RU"/>
          </w:rPr>
          <w:t>судей</w:t>
        </w:r>
      </w:hyperlink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главы и половины общего числа </w:t>
      </w:r>
      <w:hyperlink r:id="rId17" w:anchor="%D0%A4%D0%BE%D1%80%D0%BC%D0%B8%D1%80%D0%BE%D0%B2%D0%B0%D0%BD%D0%B8%D0%B5%20%D0%A1%D1%87%D0%B5%D1%82%D0%BD%D0%BE%D0%B9%20%D0%BF%D0%B0%D0%BB%D0%B0%D1%82%D1%8B" w:tgtFrame="_blank" w:history="1">
        <w:r w:rsidRPr="00714EE0">
          <w:rPr>
            <w:rFonts w:ascii="Times New Roman" w:eastAsia="Times New Roman" w:hAnsi="Times New Roman" w:cs="Times New Roman"/>
            <w:color w:val="000000"/>
            <w:sz w:val="30"/>
            <w:szCs w:val="30"/>
            <w:u w:val="single"/>
            <w:lang w:eastAsia="ru-RU"/>
          </w:rPr>
          <w:t>аудиторов Счетной палаты</w:t>
        </w:r>
      </w:hyperlink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:rsidR="0036591E" w:rsidRPr="00714EE0" w:rsidRDefault="006D6E63" w:rsidP="0036591E">
      <w:pPr>
        <w:numPr>
          <w:ilvl w:val="0"/>
          <w:numId w:val="45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hyperlink r:id="rId18" w:anchor="%D0%A4%D0%BE%D1%80%D0%BC%D0%B8%D1%80%D0%BE%D0%B2%D0%B0%D0%BD%D0%B8%D0%B5%20%D0%BF%D1%80%D0%B0%D0%B2%D0%B8%D1%82%D0%B5%D0%BB%D1%8C%D1%81%D1%82%D0%B2%D0%B0" w:tgtFrame="_blank" w:history="1">
        <w:r w:rsidR="0036591E" w:rsidRPr="00714EE0">
          <w:rPr>
            <w:rFonts w:ascii="Times New Roman" w:eastAsia="Times New Roman" w:hAnsi="Times New Roman" w:cs="Times New Roman"/>
            <w:color w:val="000000"/>
            <w:sz w:val="30"/>
            <w:szCs w:val="30"/>
            <w:u w:val="single"/>
            <w:lang w:eastAsia="ru-RU"/>
          </w:rPr>
          <w:t>проведение консультаций</w:t>
        </w:r>
      </w:hyperlink>
      <w:r w:rsidR="0036591E"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 предложенным президентом кандидатурам прокуроров и руководителей федеральных органов исполнительной власти "силового блока";</w:t>
      </w:r>
    </w:p>
    <w:p w:rsidR="0036591E" w:rsidRPr="00714EE0" w:rsidRDefault="0036591E" w:rsidP="0036591E">
      <w:pPr>
        <w:numPr>
          <w:ilvl w:val="0"/>
          <w:numId w:val="45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заслушивание ежегодных докладов генпрокурора о состоянии законности и правопорядка в стране.</w:t>
      </w:r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23. О полномочиях Госдумы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 ст. 103 обновлен перечень вопросов, находящихся в ведении Госдумы:</w:t>
      </w:r>
    </w:p>
    <w:p w:rsidR="0036591E" w:rsidRPr="00714EE0" w:rsidRDefault="006D6E63" w:rsidP="0036591E">
      <w:pPr>
        <w:numPr>
          <w:ilvl w:val="0"/>
          <w:numId w:val="46"/>
        </w:numPr>
        <w:shd w:val="clear" w:color="auto" w:fill="FFFFFF"/>
        <w:spacing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hyperlink r:id="rId19" w:anchor="%D0%A4%D0%BE%D1%80%D0%BC%D0%B8%D1%80%D0%BE%D0%B2%D0%B0%D0%BD%D0%B8%D0%B5%20%D0%BF%D1%80%D0%B0%D0%B2%D0%B8%D1%82%D0%B5%D0%BB%D1%8C%D1%81%D1%82%D0%B2%D0%B0" w:tgtFrame="_blank" w:history="1">
        <w:r w:rsidR="0036591E" w:rsidRPr="00714EE0">
          <w:rPr>
            <w:rFonts w:ascii="Times New Roman" w:eastAsia="Times New Roman" w:hAnsi="Times New Roman" w:cs="Times New Roman"/>
            <w:color w:val="000000"/>
            <w:sz w:val="30"/>
            <w:szCs w:val="30"/>
            <w:u w:val="single"/>
            <w:lang w:eastAsia="ru-RU"/>
          </w:rPr>
          <w:t>утверждение</w:t>
        </w:r>
      </w:hyperlink>
      <w:r w:rsidR="0036591E"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кандидатуры председателя правительства, вице-премьеров и федеральных министров, за исключением тех, чьи кандидатуры согласовывает Совет Федерации;</w:t>
      </w:r>
    </w:p>
    <w:p w:rsidR="0036591E" w:rsidRPr="00714EE0" w:rsidRDefault="0036591E" w:rsidP="0036591E">
      <w:pPr>
        <w:numPr>
          <w:ilvl w:val="0"/>
          <w:numId w:val="46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заслушивание ежегодных отчетов Центрального банка;</w:t>
      </w:r>
    </w:p>
    <w:p w:rsidR="0036591E" w:rsidRPr="00714EE0" w:rsidRDefault="006D6E63" w:rsidP="0036591E">
      <w:pPr>
        <w:numPr>
          <w:ilvl w:val="0"/>
          <w:numId w:val="46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hyperlink r:id="rId20" w:anchor="%D0%A4%D0%BE%D1%80%D0%BC%D0%B8%D1%80%D0%BE%D0%B2%D0%B0%D0%BD%D0%B8%D0%B5%20%D0%A1%D1%87%D0%B5%D1%82%D0%BD%D0%BE%D0%B9%20%D0%BF%D0%B0%D0%BB%D0%B0%D1%82%D1%8B" w:tgtFrame="_blank" w:history="1">
        <w:r w:rsidR="0036591E" w:rsidRPr="00714EE0">
          <w:rPr>
            <w:rFonts w:ascii="Times New Roman" w:eastAsia="Times New Roman" w:hAnsi="Times New Roman" w:cs="Times New Roman"/>
            <w:color w:val="000000"/>
            <w:sz w:val="30"/>
            <w:szCs w:val="30"/>
            <w:u w:val="single"/>
            <w:lang w:eastAsia="ru-RU"/>
          </w:rPr>
          <w:t>назначение</w:t>
        </w:r>
      </w:hyperlink>
      <w:r w:rsidR="0036591E"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на должность по представлению президента и освобождение от должности заместителя главы Счетной палаты и половины от общего числа аудиторов;</w:t>
      </w:r>
    </w:p>
    <w:p w:rsidR="0036591E" w:rsidRPr="00714EE0" w:rsidRDefault="0036591E" w:rsidP="0036591E">
      <w:pPr>
        <w:numPr>
          <w:ilvl w:val="0"/>
          <w:numId w:val="46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выдвижение обвинения против бывшего президента для лишения его неприкосновенности.</w:t>
      </w:r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24. О парламентском контроле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 новой ст. 103.1 сказано о том, что Совет Федерации и Государственная дума вправе осуществлять парламентский контроль, в том числе направлять парламентские запросы руководителям государственных органов и органов местного самоуправления.</w:t>
      </w:r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25. </w:t>
      </w:r>
      <w:bookmarkStart w:id="5" w:name="О_проверке_федеральных_законов_Конституц"/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 проверке федеральных законов Конституционным судом</w:t>
      </w:r>
      <w:bookmarkEnd w:id="5"/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ч. 3 ст. 107 (108) определен порядок проверки принимаемого федерального закона (конституционного закона) Конституционным судом по запросу президента. Глава государства получает право направить поступивший </w:t>
      </w:r>
      <w:proofErr w:type="gramStart"/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 нему </w:t>
      </w: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на подписание документ в КС с запросом о проверке</w:t>
      </w:r>
      <w:proofErr w:type="gramEnd"/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его конституционности. В этом случае семидневный (14-дневный) срок, отведенный президенту для подписания закона, приостанавливается на время рассмотрения запроса. Если Конституционный суд подтвердит конституционность закона, глава государства подписывает его в трехдневный срок с момента вынесения этого решения. Если закон признан неконституционным, президент возвращает его в Госдуму без подписания.</w:t>
      </w:r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26. О роспуске Госдумы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 ст. 109 дополняется и уточняется процедура роспуска Госдумы в случае трехкратного отклонения депутатами представленной президентом </w:t>
      </w:r>
      <w:hyperlink r:id="rId21" w:anchor="%D0%9E%20%D0%BF%D1%80%D0%BE%D1%86%D0%B5%D0%B4%D1%83%D1%80%D0%B5%20%D0%BD%D0%B0%D0%B7%D0%BD%D0%B0%D1%87%D0%B5%D0%BD%D0%B8%D1%8F%20%D0%B3%D0%BB%D0%B0%D0%B2%D1%8B%20%D0%BF%D1%80%D0%B0%D0%B2%D0%B8%D1%82%D0%B5%D0%BB%D1%8C%D1%81%D1%82%D0%B2%D0%B0" w:tgtFrame="_blank" w:history="1">
        <w:r w:rsidRPr="00714EE0">
          <w:rPr>
            <w:rFonts w:ascii="Times New Roman" w:eastAsia="Times New Roman" w:hAnsi="Times New Roman" w:cs="Times New Roman"/>
            <w:color w:val="000000"/>
            <w:sz w:val="30"/>
            <w:szCs w:val="30"/>
            <w:u w:val="single"/>
            <w:lang w:eastAsia="ru-RU"/>
          </w:rPr>
          <w:t>кандидатуры премьер-министра</w:t>
        </w:r>
      </w:hyperlink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или представленных главой правительства </w:t>
      </w:r>
      <w:hyperlink r:id="rId22" w:anchor="%D0%9E%20%D0%BD%D0%B0%D0%B7%D0%BD%D0%B0%D1%87%D0%B5%D0%BD%D0%B8%D0%B8%20%D0%B2%D0%B8%D1%86%D0%B5-%D0%BF%D1%80%D0%B5%D0%BC%D1%8C%D0%B5%D1%80%D0%BE%D0%B2%20%D0%B8%20%D0%BC%D0%B8%D0%BD%D0%B8%D1%81%D1%82%D1%80%D0%BE%D0%B2" w:tgtFrame="_blank" w:history="1">
        <w:r w:rsidRPr="00714EE0">
          <w:rPr>
            <w:rFonts w:ascii="Times New Roman" w:eastAsia="Times New Roman" w:hAnsi="Times New Roman" w:cs="Times New Roman"/>
            <w:color w:val="000000"/>
            <w:sz w:val="30"/>
            <w:szCs w:val="30"/>
            <w:u w:val="single"/>
            <w:lang w:eastAsia="ru-RU"/>
          </w:rPr>
          <w:t>кандидатур вице-премьеров и министров</w:t>
        </w:r>
      </w:hyperlink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27. О составе исполнительной власти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 ст. 110, где ранее было указано, что исполнительную власть в России осуществляет правительство, добавлено: под общим руководством президента РФ.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Здесь же говорится, что кабинет министров руководит деятельностью федеральных органов исполнительной власти за исключением тех, которыми руководит президент.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 эту статью внесены ограничения по возрасту: председателем правительства, заместителем председателя правительства, федеральным министром, иным руководителем федерального органа исполнительной власти может быть гражданин РФ, достигший 30 лет, а также </w:t>
      </w:r>
      <w:hyperlink r:id="rId23" w:anchor="%D0%9E%D0%B3%D1%80%D0%B0%D0%BD%D0%B8%D1%87%D0%B5%D0%BD%D0%B8%D1%8F%20%D0%B4%D0%BB%D1%8F%20%D1%87%D0%B8%D0%BD%D0%BE%D0%B2%D0%BD%D0%B8%D0%BA%D0%BE%D0%B2" w:tgtFrame="_blank" w:history="1">
        <w:r w:rsidRPr="00714EE0">
          <w:rPr>
            <w:rFonts w:ascii="Times New Roman" w:eastAsia="Times New Roman" w:hAnsi="Times New Roman" w:cs="Times New Roman"/>
            <w:color w:val="000000"/>
            <w:sz w:val="30"/>
            <w:szCs w:val="30"/>
            <w:u w:val="single"/>
            <w:lang w:eastAsia="ru-RU"/>
          </w:rPr>
          <w:t>другие требования</w:t>
        </w:r>
      </w:hyperlink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28. </w:t>
      </w:r>
      <w:bookmarkStart w:id="6" w:name="О_процедуре_назначения_главы_правительст"/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 процедуре назначения главы правительства</w:t>
      </w:r>
      <w:bookmarkEnd w:id="6"/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 ст. 111 говорится, что председатель правительства России назначается президентом после утверждения его кандидатуры Госдумой (ранее — с согласия Госдумы).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Сюда же добавлено положение о том, что в случае освобождения президентом от должности либо отставки главы кабинета министров президент вносит в Госдуму кандидатуру на этот пост в недельный срок.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Изменена формулировка о роспуске Госдумы в случае, если она трижды отклонит представленную президентом кандидатуру на пост премьер-министра. В этой ситуации глава государства вправе распустить нижнюю палату и назначить новые выборы (ранее было — "распускает Государственную думу и назначает новые выборы").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 статью 113 добавлено: глава кабинета министров организует работу правительства в соответствии с распоряжениями, поручениями президента и несет персональную ответственность перед главой государства за осуществление возложенных на правительство полномочий.</w:t>
      </w:r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29. </w:t>
      </w:r>
      <w:bookmarkStart w:id="7" w:name="О_назначении_вице-премьеров_и_министров"/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 назначении вице-премьеров и министров</w:t>
      </w:r>
      <w:bookmarkEnd w:id="7"/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Ст. 112: председатель правительства представляет Государственной думе на утверждение кандидатуры вице-премьеров и федеральных министров (за исключением тех, чье назначение рассматривает </w:t>
      </w:r>
      <w:proofErr w:type="spellStart"/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Совфед</w:t>
      </w:r>
      <w:proofErr w:type="spellEnd"/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). Госдума не позднее недельного срока принимает решение по этим кандидатурам. Президент не вправе отказать утвержденным кандидатам в назначении на должность.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Если Госдума трижды отклоняет представленные кандидатуры, президент вправе назначить вице-премьеров и министров из числа представленных главой правительства. Если после трехкратного отклонения депутатами кандидатур больше трети должностей в правительстве (за исключением тех, </w:t>
      </w:r>
      <w:hyperlink r:id="rId24" w:anchor="%D0%A4%D0%BE%D1%80%D0%BC%D0%B8%D1%80%D0%BE%D0%B2%D0%B0%D0%BD%D0%B8%D0%B5%20%D0%BF%D1%80%D0%B0%D0%B2%D0%B8%D1%82%D0%B5%D0%BB%D1%8C%D1%81%D1%82%D0%B2%D0%B0" w:tgtFrame="_blank" w:history="1">
        <w:r w:rsidRPr="00714EE0">
          <w:rPr>
            <w:rFonts w:ascii="Times New Roman" w:eastAsia="Times New Roman" w:hAnsi="Times New Roman" w:cs="Times New Roman"/>
            <w:color w:val="000000"/>
            <w:sz w:val="30"/>
            <w:szCs w:val="30"/>
            <w:u w:val="single"/>
            <w:lang w:eastAsia="ru-RU"/>
          </w:rPr>
          <w:t>чье назначение</w:t>
        </w:r>
      </w:hyperlink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обсуждает </w:t>
      </w:r>
      <w:proofErr w:type="spellStart"/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Совфед</w:t>
      </w:r>
      <w:proofErr w:type="spellEnd"/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 остаются вакантными, глава государства вправе распустить нижнюю палату и назначить новые выборы.</w:t>
      </w:r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30. О вопросах, за которые отвечает правительство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Кабинет министров обеспечивает проведение в России единой социально ориентированной государственной политики, подчеркивается </w:t>
      </w:r>
      <w:proofErr w:type="gramStart"/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proofErr w:type="gramEnd"/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обновленной ст. 114. В сферу ответственности правительства добавлены поддержка, укрепление и защита семьи, сохранение традиционных семейных ценностей, политика в области охраны окружающей среды.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правительство:</w:t>
      </w:r>
    </w:p>
    <w:p w:rsidR="0036591E" w:rsidRPr="00714EE0" w:rsidRDefault="0036591E" w:rsidP="0036591E">
      <w:pPr>
        <w:numPr>
          <w:ilvl w:val="0"/>
          <w:numId w:val="47"/>
        </w:numPr>
        <w:shd w:val="clear" w:color="auto" w:fill="FFFFFF"/>
        <w:spacing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обеспечивает господдержку научно-технологического развития РФ, сохранение и развитие ее научного потенциала;</w:t>
      </w:r>
    </w:p>
    <w:p w:rsidR="0036591E" w:rsidRPr="00714EE0" w:rsidRDefault="0036591E" w:rsidP="0036591E">
      <w:pPr>
        <w:numPr>
          <w:ilvl w:val="0"/>
          <w:numId w:val="47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обеспечивает функционирование системы социальной защиты инвалидов, основанной на полном и равном осуществлении ими прав и свобод человека и гражданина, их социальную интеграцию без какой-либо дискриминации, создание доступной среды для инвалидов и улучшение качества их жизни;</w:t>
      </w:r>
    </w:p>
    <w:p w:rsidR="0036591E" w:rsidRPr="00714EE0" w:rsidRDefault="0036591E" w:rsidP="0036591E">
      <w:pPr>
        <w:numPr>
          <w:ilvl w:val="0"/>
          <w:numId w:val="47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 меры по поддержке институтов гражданского общества, в том числе некоммерческих организаций, обеспечивает их участие в выработке и проведении государственной политики;</w:t>
      </w:r>
    </w:p>
    <w:p w:rsidR="0036591E" w:rsidRPr="00714EE0" w:rsidRDefault="0036591E" w:rsidP="0036591E">
      <w:pPr>
        <w:numPr>
          <w:ilvl w:val="0"/>
          <w:numId w:val="47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осуществляет меры по поддержке добровольческой (волонтерской) деятельности;</w:t>
      </w:r>
    </w:p>
    <w:p w:rsidR="0036591E" w:rsidRPr="00714EE0" w:rsidRDefault="0036591E" w:rsidP="0036591E">
      <w:pPr>
        <w:numPr>
          <w:ilvl w:val="0"/>
          <w:numId w:val="47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содействует развитию предпринимательства и частной инициативы;</w:t>
      </w:r>
    </w:p>
    <w:p w:rsidR="0036591E" w:rsidRPr="00714EE0" w:rsidRDefault="0036591E" w:rsidP="0036591E">
      <w:pPr>
        <w:numPr>
          <w:ilvl w:val="0"/>
          <w:numId w:val="47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обеспечивает реализацию принципов социального партнерства в сфере регулирования трудовых и иных непосредственно связанных с ними отношений;</w:t>
      </w:r>
    </w:p>
    <w:p w:rsidR="0036591E" w:rsidRPr="00714EE0" w:rsidRDefault="0036591E" w:rsidP="0036591E">
      <w:pPr>
        <w:numPr>
          <w:ilvl w:val="0"/>
          <w:numId w:val="47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 меры, направленные на создание благоприятных условий жизнедеятельности населения, снижение негативного воздействия хозяйственной и иной деятельности на окружающую среду, сохранение уникального природного и биологического многообразия страны, формирование в обществе ответственного отношения к животным;</w:t>
      </w:r>
    </w:p>
    <w:p w:rsidR="0036591E" w:rsidRPr="00714EE0" w:rsidRDefault="0036591E" w:rsidP="0036591E">
      <w:pPr>
        <w:numPr>
          <w:ilvl w:val="0"/>
          <w:numId w:val="47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создает условия для развития системы экологического образования граждан, воспитания экологической культуры.</w:t>
      </w:r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31. О вынесении недоверия правительству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 изменениях в ст. 117 конкретизируется процедура сложения полномочий правительства.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Глава правительства вправе поставить перед Госдумой вопрос о доверии кабинету министров, он должен быть рассмотрен в течение семи дней.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Если правительство в течение трех месяцев повторно поставит перед Госдумой вопрос о доверии, а депутаты в доверии правительству откажут, президент принимает решение об отставке кабинета министров или о роспуске нижней палаты и назначении новых выборов.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Глава правительства, вице-премьеры и министры вправе подать в отставку, которая принимается или отклоняется президентом. Принимая отставку, глава государства вправе поручить этому лицу продолжать исполнять обязанности по должности или возложить их исполнение на другое лицо до соответствующего назначения.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Госдума не может выразить недоверие правительству, а премьер-министр не может ставить перед депутатами вопрос о доверии правительству:</w:t>
      </w:r>
    </w:p>
    <w:p w:rsidR="0036591E" w:rsidRPr="00714EE0" w:rsidRDefault="0036591E" w:rsidP="0036591E">
      <w:pPr>
        <w:numPr>
          <w:ilvl w:val="0"/>
          <w:numId w:val="48"/>
        </w:numPr>
        <w:shd w:val="clear" w:color="auto" w:fill="FFFFFF"/>
        <w:spacing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 течение года после избрания Госдумы;</w:t>
      </w:r>
    </w:p>
    <w:p w:rsidR="0036591E" w:rsidRPr="00714EE0" w:rsidRDefault="0036591E" w:rsidP="0036591E">
      <w:pPr>
        <w:numPr>
          <w:ilvl w:val="0"/>
          <w:numId w:val="48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 момента выдвижения нижней палатой обвинения против президента до принятия соответствующего решения Советом Федерации;</w:t>
      </w:r>
    </w:p>
    <w:p w:rsidR="0036591E" w:rsidRPr="00714EE0" w:rsidRDefault="0036591E" w:rsidP="0036591E">
      <w:pPr>
        <w:numPr>
          <w:ilvl w:val="0"/>
          <w:numId w:val="48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 период действия на всей территории РФ военного или чрезвычайного положения, а также в течение шести месяцев до окончания срока полномочий президента;</w:t>
      </w:r>
    </w:p>
    <w:p w:rsidR="0036591E" w:rsidRPr="00714EE0" w:rsidRDefault="0036591E" w:rsidP="0036591E">
      <w:pPr>
        <w:numPr>
          <w:ilvl w:val="0"/>
          <w:numId w:val="48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 течение года с момента назначения главы правительства президентом после трехкратного отклонения кандидатуры Госдумой.</w:t>
      </w:r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32. О судебной системе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 дополнениях к ст. 118 в систему судебной власти добавлено арбитражное судопроизводство. Судебную систему Российской Федерации составляют Конституционный суд, Верховный суд, федеральные суды общей юрисдикции, арбитражные суды, мировые судьи субъектов РФ.</w:t>
      </w:r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33. О Конституционном суде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 обновленной ст. 125 констатируется, что Конституционный суд состоит из 11 судей (ранее из 19), он является высшим судебным органом конституционного контроля в РФ, осуществляющим судебную власть посредством конституционного судопроизводства в целях защиты основ конституционного строя, основных прав и свобод человека и гражданина, обеспечения верховенства и прямого действия конституции на всей территории России.</w:t>
      </w:r>
      <w:proofErr w:type="gramEnd"/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КС проверяет:</w:t>
      </w:r>
    </w:p>
    <w:p w:rsidR="0036591E" w:rsidRPr="00714EE0" w:rsidRDefault="0036591E" w:rsidP="0036591E">
      <w:pPr>
        <w:numPr>
          <w:ilvl w:val="0"/>
          <w:numId w:val="49"/>
        </w:numPr>
        <w:shd w:val="clear" w:color="auto" w:fill="FFFFFF"/>
        <w:spacing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 жалобам на нарушение конституционных прав и свобод граждан — конституционность законов и иных нормативных актов, примененных в конкретном деле, если исчерпаны все другие внутригосударственные средства судебной защиты;</w:t>
      </w:r>
    </w:p>
    <w:p w:rsidR="0036591E" w:rsidRPr="00714EE0" w:rsidRDefault="0036591E" w:rsidP="0036591E">
      <w:pPr>
        <w:numPr>
          <w:ilvl w:val="0"/>
          <w:numId w:val="49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 запросам судов — конституционность законов и иных нормативных актов, подлежащих применению в конкретном деле;</w:t>
      </w:r>
    </w:p>
    <w:p w:rsidR="0036591E" w:rsidRPr="00714EE0" w:rsidRDefault="0036591E" w:rsidP="0036591E">
      <w:pPr>
        <w:numPr>
          <w:ilvl w:val="0"/>
          <w:numId w:val="49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 запросу президента — конституционность проектов законов РФ о поправке к конституции, проектов федеральных (конституционных) законов и федеральных законов, а также принятых законов </w:t>
      </w:r>
      <w:hyperlink r:id="rId25" w:anchor="%D0%9E%20%D0%BF%D1%80%D0%BE%D0%B2%D0%B5%D1%80%D0%BA%D0%B5%20%D1%84%D0%B5%D0%B4%D0%B5%D1%80%D0%B0%D0%BB%D1%8C%D0%BD%D1%8B%D1%85%20%D0%B7%D0%B0%D0%BA%D0%BE%D0%BD%D0%BE%D0%B2%20%D0%9A%D0%BE%D0%BD%D1%81%D1%82%D0%B8%D1%82%D1%83%D1%86%D0%B8%D0%BE%D0%BD%D0%BD%D1" w:tgtFrame="_blank" w:history="1">
        <w:r w:rsidRPr="00714EE0">
          <w:rPr>
            <w:rFonts w:ascii="Times New Roman" w:eastAsia="Times New Roman" w:hAnsi="Times New Roman" w:cs="Times New Roman"/>
            <w:color w:val="000000"/>
            <w:sz w:val="30"/>
            <w:szCs w:val="30"/>
            <w:u w:val="single"/>
            <w:lang w:eastAsia="ru-RU"/>
          </w:rPr>
          <w:t>до их подписания</w:t>
        </w:r>
      </w:hyperlink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главной государства;</w:t>
      </w:r>
    </w:p>
    <w:p w:rsidR="0036591E" w:rsidRPr="00714EE0" w:rsidRDefault="0036591E" w:rsidP="0036591E">
      <w:pPr>
        <w:numPr>
          <w:ilvl w:val="0"/>
          <w:numId w:val="49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разрешает вопрос о возможности исполнения решений межгосударственных органов, противоречащих Конституции РФ, а также решения иностранного или международного (межгосударственного) суда, иностранного или международного третейского суда (арбитража), налагающего обязанности на Российскую Федерацию, в случае если это решение противоречит основам публичного правопорядка РФ;</w:t>
      </w:r>
    </w:p>
    <w:p w:rsidR="0036591E" w:rsidRPr="00714EE0" w:rsidRDefault="0036591E" w:rsidP="0036591E">
      <w:pPr>
        <w:numPr>
          <w:ilvl w:val="0"/>
          <w:numId w:val="49"/>
        </w:numPr>
        <w:shd w:val="clear" w:color="auto" w:fill="FFFFFF"/>
        <w:spacing w:before="375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по запросу президента проверяет конституционность законов субъекта РФ до их обнародования.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Акты или их отдельные положения, признанные конституционными в истолковании, данном Конституционным судом Российской Федерации, не подлежат применению в ином истолковании.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КС по запросу Совета Федерации дает заключение о соблюдении установленного порядка выдвижения обвинения бывшего президента в государственной измене или совершении иного тяжкого преступления.</w:t>
      </w:r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34. О Верховном суде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 поправках в ст. 126 указано, что ВС является высшим судебным органом разрешения экономических споров, по делам, подсудным арбитражным судам, образованным в соответствии с федеральным конституционным законом и осуществляющим судебную власть посредством гражданского, арбитражного, административного и уголовного судопроизводства, а также осуществляет судебный надзор за деятельностью судов общей юрисдикции и арбитражных судов.</w:t>
      </w:r>
      <w:proofErr w:type="gramEnd"/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35. О формировании судов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 ст. 128 описывается порядок </w:t>
      </w:r>
      <w:hyperlink r:id="rId26" w:anchor="%D0%9D%D0%B0%D0%B7%D0%BD%D0%B0%D1%87%D0%B5%D0%BD%D0%B8%D0%B5%20%D1%81%D1%83%D0%B4%D0%B5%D0%B9" w:tgtFrame="_blank" w:history="1">
        <w:r w:rsidRPr="00714EE0">
          <w:rPr>
            <w:rFonts w:ascii="Times New Roman" w:eastAsia="Times New Roman" w:hAnsi="Times New Roman" w:cs="Times New Roman"/>
            <w:color w:val="000000"/>
            <w:sz w:val="30"/>
            <w:szCs w:val="30"/>
            <w:u w:val="single"/>
            <w:lang w:eastAsia="ru-RU"/>
          </w:rPr>
          <w:t>назначения судей</w:t>
        </w:r>
      </w:hyperlink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Здесь же указано, что председатели, заместители председателей и судьи других федеральных судов назначаются президентом в порядке, установленном федеральным конституционным законом.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Полномочия, порядок образования и деятельности Конституционного суда, Верховного суда и иных федеральных судов устанавливаются Конституцией РФ и федеральным конституционным законом. Порядок осуществления гражданского, арбитражного, административного и уголовного судопроизводства регулируется также соответствующим процессуальным законодательством.</w:t>
      </w:r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36. О прокуратуре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 ст. 129 говорится о том, что прокуратура РФ — единая федеральная централизованная система органов, осуществляющих надзор за соблюдением Конституции Российской Федерации и исполнением законов, надзор за соблюдением прав и свобод человека и гражданина, уголовное преследование в соответствии со своими полномочиями, а также выполняющих иные функции.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 этой статье описывается </w:t>
      </w:r>
      <w:hyperlink r:id="rId27" w:anchor="%D0%9D%D0%B0%D0%B7%D0%BD%D0%B0%D1%87%D0%B5%D0%BD%D0%B8%D0%B5%20%D0%BF%D1%80%D0%BE%D0%BA%D1%83%D1%80%D0%BE%D1%80%D0%BE%D0%B2" w:tgtFrame="_blank" w:history="1">
        <w:r w:rsidRPr="00714EE0">
          <w:rPr>
            <w:rFonts w:ascii="Times New Roman" w:eastAsia="Times New Roman" w:hAnsi="Times New Roman" w:cs="Times New Roman"/>
            <w:color w:val="000000"/>
            <w:sz w:val="30"/>
            <w:szCs w:val="30"/>
            <w:u w:val="single"/>
            <w:lang w:eastAsia="ru-RU"/>
          </w:rPr>
          <w:t>порядок назначения</w:t>
        </w:r>
      </w:hyperlink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 освобождения прокуроров от должности и новые </w:t>
      </w:r>
      <w:hyperlink r:id="rId28" w:anchor="%D0%9E%D0%B3%D1%80%D0%B0%D0%BD%D0%B8%D1%87%D0%B5%D0%BD%D0%B8%D1%8F%20%D0%B4%D0%BB%D1%8F%20%D1%87%D0%B8%D0%BD%D0%BE%D0%B2%D0%BD%D0%B8%D0%BA%D0%BE%D0%B2" w:tgtFrame="_blank" w:history="1">
        <w:r w:rsidRPr="00714EE0">
          <w:rPr>
            <w:rFonts w:ascii="Times New Roman" w:eastAsia="Times New Roman" w:hAnsi="Times New Roman" w:cs="Times New Roman"/>
            <w:color w:val="000000"/>
            <w:sz w:val="30"/>
            <w:szCs w:val="30"/>
            <w:u w:val="single"/>
            <w:lang w:eastAsia="ru-RU"/>
          </w:rPr>
          <w:t>ограничения </w:t>
        </w:r>
      </w:hyperlink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для них.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Прокуроры городов, районов и приравненные к ним прокуроры назначаются на должность и освобождаются от должности генпрокурором, если иное не предусмотрено федеральным законом.</w:t>
      </w:r>
    </w:p>
    <w:p w:rsidR="0036591E" w:rsidRPr="00714EE0" w:rsidRDefault="0036591E" w:rsidP="0036591E">
      <w:pPr>
        <w:shd w:val="clear" w:color="auto" w:fill="FFFFFF"/>
        <w:spacing w:before="300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37. О местном самоуправлении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указано в ст. 131, местное самоуправление осуществляется в муниципальных образованиях, виды которых устанавливаются федеральным законом (ранее — "в городских, сельских поселениях и других образованиях"). Структура органов местного самоуправления определяется населением самостоятельно в соответствии с общими принципами организации местного самоуправления в РФ, установленными федеральным законом.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Органы государственной власти могут участвовать в формировании органов местного самоуправления, назначении и освобождении от должности должностных лиц местного самоуправления в порядке и случаях, установленных федеральным законом.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Особенности осуществления публичной власти на территориях городов федерального значения, административных центров (столиц) субъектов РФ и на других территориях могут устанавливаться федеральным законом.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 ст. 132 добавлено, что органы местного самоуправления &lt;…&gt; в соответствии с федеральным законом обеспечивают в пределах своей компетенции доступность медицинской помощи (исключено "осуществляют охрану общественного порядка").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Здесь же сказано, что органы местного самоуправления могут наделяться отдельными государственными полномочиями не только федеральным законом, но и законом субъекта РФ. Реализация переданных полномочий подконтрольна государству.</w:t>
      </w:r>
    </w:p>
    <w:p w:rsidR="0036591E" w:rsidRPr="00714EE0" w:rsidRDefault="0036591E" w:rsidP="0036591E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Еще одна новая формулировка — органы местного самоуправления и органы государственной власти входят в единую систему публичной власти в РФ и осуществляют взаимодействие для наиболее эффективного решения задач в интересах населения, проживающего на соответствующей территории.</w:t>
      </w:r>
    </w:p>
    <w:p w:rsidR="00555060" w:rsidRPr="0036591E" w:rsidRDefault="0036591E" w:rsidP="007D1EAD">
      <w:pPr>
        <w:shd w:val="clear" w:color="auto" w:fill="FFFFFF"/>
        <w:spacing w:before="300" w:after="3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14E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Местному самоуправлению гарантировано право на судебную защиту, на компенсацию дополнительных расходов, возникших в результате выполнения во взаимодействии с органами государственной власти публичных функций, а также запретом на ограничение прав местного самоуправления.</w:t>
      </w:r>
      <w:bookmarkStart w:id="8" w:name="_GoBack"/>
      <w:bookmarkEnd w:id="8"/>
    </w:p>
    <w:sectPr w:rsidR="00555060" w:rsidRPr="0036591E" w:rsidSect="005642F9">
      <w:foot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E63" w:rsidRDefault="006D6E63" w:rsidP="008F77EC">
      <w:pPr>
        <w:spacing w:after="0" w:line="240" w:lineRule="auto"/>
      </w:pPr>
      <w:r>
        <w:separator/>
      </w:r>
    </w:p>
  </w:endnote>
  <w:endnote w:type="continuationSeparator" w:id="0">
    <w:p w:rsidR="006D6E63" w:rsidRDefault="006D6E63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0F5" w:rsidRDefault="001F10F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E63" w:rsidRDefault="006D6E63" w:rsidP="008F77EC">
      <w:pPr>
        <w:spacing w:after="0" w:line="240" w:lineRule="auto"/>
      </w:pPr>
      <w:r>
        <w:separator/>
      </w:r>
    </w:p>
  </w:footnote>
  <w:footnote w:type="continuationSeparator" w:id="0">
    <w:p w:rsidR="006D6E63" w:rsidRDefault="006D6E63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944E1B"/>
    <w:multiLevelType w:val="multilevel"/>
    <w:tmpl w:val="73A043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0D0331"/>
    <w:multiLevelType w:val="multilevel"/>
    <w:tmpl w:val="15DE6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D963D6"/>
    <w:multiLevelType w:val="multilevel"/>
    <w:tmpl w:val="B6A45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ED5E6F"/>
    <w:multiLevelType w:val="multilevel"/>
    <w:tmpl w:val="0E588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88473A5"/>
    <w:multiLevelType w:val="hybridMultilevel"/>
    <w:tmpl w:val="361C2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0E52F3"/>
    <w:multiLevelType w:val="multilevel"/>
    <w:tmpl w:val="E6A63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CDF775A"/>
    <w:multiLevelType w:val="multilevel"/>
    <w:tmpl w:val="054EF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E4F211E"/>
    <w:multiLevelType w:val="multilevel"/>
    <w:tmpl w:val="6248F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2394B5A"/>
    <w:multiLevelType w:val="hybridMultilevel"/>
    <w:tmpl w:val="ADE49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82224C"/>
    <w:multiLevelType w:val="multilevel"/>
    <w:tmpl w:val="DB7CE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83B3CEC"/>
    <w:multiLevelType w:val="multilevel"/>
    <w:tmpl w:val="D5BC2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AD171CD"/>
    <w:multiLevelType w:val="hybridMultilevel"/>
    <w:tmpl w:val="FAB6C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585F49"/>
    <w:multiLevelType w:val="hybridMultilevel"/>
    <w:tmpl w:val="84ECC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2E73FE"/>
    <w:multiLevelType w:val="hybridMultilevel"/>
    <w:tmpl w:val="455AE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C4473E"/>
    <w:multiLevelType w:val="hybridMultilevel"/>
    <w:tmpl w:val="9CF4C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CD39E0"/>
    <w:multiLevelType w:val="hybridMultilevel"/>
    <w:tmpl w:val="78D40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D56EB8"/>
    <w:multiLevelType w:val="multilevel"/>
    <w:tmpl w:val="CB840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D0D1914"/>
    <w:multiLevelType w:val="hybridMultilevel"/>
    <w:tmpl w:val="E66AF64E"/>
    <w:lvl w:ilvl="0" w:tplc="96DCEF9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3A50F3"/>
    <w:multiLevelType w:val="hybridMultilevel"/>
    <w:tmpl w:val="9DB81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735588"/>
    <w:multiLevelType w:val="multilevel"/>
    <w:tmpl w:val="094E6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1B1181E"/>
    <w:multiLevelType w:val="hybridMultilevel"/>
    <w:tmpl w:val="47A26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C9320A"/>
    <w:multiLevelType w:val="hybridMultilevel"/>
    <w:tmpl w:val="54C68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D37246"/>
    <w:multiLevelType w:val="multilevel"/>
    <w:tmpl w:val="6700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BB71A19"/>
    <w:multiLevelType w:val="hybridMultilevel"/>
    <w:tmpl w:val="D7080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D520C1"/>
    <w:multiLevelType w:val="hybridMultilevel"/>
    <w:tmpl w:val="55EA484A"/>
    <w:lvl w:ilvl="0" w:tplc="AE743406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403912FB"/>
    <w:multiLevelType w:val="multilevel"/>
    <w:tmpl w:val="D83C0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5BE5340"/>
    <w:multiLevelType w:val="hybridMultilevel"/>
    <w:tmpl w:val="7096B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9F075B"/>
    <w:multiLevelType w:val="hybridMultilevel"/>
    <w:tmpl w:val="779C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B84D8D"/>
    <w:multiLevelType w:val="hybridMultilevel"/>
    <w:tmpl w:val="AE662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C0196C"/>
    <w:multiLevelType w:val="multilevel"/>
    <w:tmpl w:val="17FEC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EFF57C2"/>
    <w:multiLevelType w:val="multilevel"/>
    <w:tmpl w:val="086EA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1BF545F"/>
    <w:multiLevelType w:val="multilevel"/>
    <w:tmpl w:val="F76EC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3995E35"/>
    <w:multiLevelType w:val="multilevel"/>
    <w:tmpl w:val="D6506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50264D6"/>
    <w:multiLevelType w:val="hybridMultilevel"/>
    <w:tmpl w:val="E9AE382A"/>
    <w:lvl w:ilvl="0" w:tplc="8062A1E6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361E6B66">
      <w:numFmt w:val="bullet"/>
      <w:lvlText w:val="•"/>
      <w:lvlJc w:val="left"/>
      <w:pPr>
        <w:ind w:left="1222" w:hanging="360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>
    <w:nsid w:val="56A83A8F"/>
    <w:multiLevelType w:val="hybridMultilevel"/>
    <w:tmpl w:val="8AC4FCEE"/>
    <w:lvl w:ilvl="0" w:tplc="361E6B66">
      <w:numFmt w:val="bullet"/>
      <w:lvlText w:val="•"/>
      <w:lvlJc w:val="left"/>
      <w:pPr>
        <w:ind w:left="43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6">
    <w:nsid w:val="5F9764B7"/>
    <w:multiLevelType w:val="hybridMultilevel"/>
    <w:tmpl w:val="33A6B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897297"/>
    <w:multiLevelType w:val="multilevel"/>
    <w:tmpl w:val="95989452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</w:rPr>
    </w:lvl>
  </w:abstractNum>
  <w:abstractNum w:abstractNumId="38">
    <w:nsid w:val="644E4FF1"/>
    <w:multiLevelType w:val="multilevel"/>
    <w:tmpl w:val="488C8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4AF611C"/>
    <w:multiLevelType w:val="multilevel"/>
    <w:tmpl w:val="6B229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6AB0DA9"/>
    <w:multiLevelType w:val="multilevel"/>
    <w:tmpl w:val="6A4C7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BD928A1"/>
    <w:multiLevelType w:val="multilevel"/>
    <w:tmpl w:val="B91E6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E044FF7"/>
    <w:multiLevelType w:val="hybridMultilevel"/>
    <w:tmpl w:val="94B21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166642"/>
    <w:multiLevelType w:val="hybridMultilevel"/>
    <w:tmpl w:val="66D2F6C0"/>
    <w:lvl w:ilvl="0" w:tplc="18BC2E94">
      <w:start w:val="4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4">
    <w:nsid w:val="6F3E6D23"/>
    <w:multiLevelType w:val="hybridMultilevel"/>
    <w:tmpl w:val="014E5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0280BB4"/>
    <w:multiLevelType w:val="multilevel"/>
    <w:tmpl w:val="7F38E7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>
    <w:nsid w:val="7218471A"/>
    <w:multiLevelType w:val="multilevel"/>
    <w:tmpl w:val="0798C7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3F54D07"/>
    <w:multiLevelType w:val="multilevel"/>
    <w:tmpl w:val="A4225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8B21DA1"/>
    <w:multiLevelType w:val="multilevel"/>
    <w:tmpl w:val="BE625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AAC5EAA"/>
    <w:multiLevelType w:val="hybridMultilevel"/>
    <w:tmpl w:val="BA108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BFB2161"/>
    <w:multiLevelType w:val="multilevel"/>
    <w:tmpl w:val="87C04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6"/>
  </w:num>
  <w:num w:numId="3">
    <w:abstractNumId w:val="34"/>
  </w:num>
  <w:num w:numId="4">
    <w:abstractNumId w:val="45"/>
  </w:num>
  <w:num w:numId="5">
    <w:abstractNumId w:val="15"/>
  </w:num>
  <w:num w:numId="6">
    <w:abstractNumId w:val="49"/>
  </w:num>
  <w:num w:numId="7">
    <w:abstractNumId w:val="29"/>
  </w:num>
  <w:num w:numId="8">
    <w:abstractNumId w:val="21"/>
  </w:num>
  <w:num w:numId="9">
    <w:abstractNumId w:val="27"/>
  </w:num>
  <w:num w:numId="10">
    <w:abstractNumId w:val="22"/>
  </w:num>
  <w:num w:numId="11">
    <w:abstractNumId w:val="12"/>
  </w:num>
  <w:num w:numId="12">
    <w:abstractNumId w:val="28"/>
  </w:num>
  <w:num w:numId="13">
    <w:abstractNumId w:val="9"/>
  </w:num>
  <w:num w:numId="14">
    <w:abstractNumId w:val="5"/>
  </w:num>
  <w:num w:numId="15">
    <w:abstractNumId w:val="19"/>
  </w:num>
  <w:num w:numId="16">
    <w:abstractNumId w:val="14"/>
  </w:num>
  <w:num w:numId="17">
    <w:abstractNumId w:val="24"/>
  </w:num>
  <w:num w:numId="18">
    <w:abstractNumId w:val="13"/>
  </w:num>
  <w:num w:numId="19">
    <w:abstractNumId w:val="36"/>
  </w:num>
  <w:num w:numId="20">
    <w:abstractNumId w:val="42"/>
  </w:num>
  <w:num w:numId="21">
    <w:abstractNumId w:val="43"/>
  </w:num>
  <w:num w:numId="22">
    <w:abstractNumId w:val="37"/>
  </w:num>
  <w:num w:numId="23">
    <w:abstractNumId w:val="35"/>
  </w:num>
  <w:num w:numId="24">
    <w:abstractNumId w:val="25"/>
  </w:num>
  <w:num w:numId="25">
    <w:abstractNumId w:val="50"/>
  </w:num>
  <w:num w:numId="26">
    <w:abstractNumId w:val="11"/>
  </w:num>
  <w:num w:numId="27">
    <w:abstractNumId w:val="33"/>
  </w:num>
  <w:num w:numId="28">
    <w:abstractNumId w:val="20"/>
  </w:num>
  <w:num w:numId="29">
    <w:abstractNumId w:val="40"/>
  </w:num>
  <w:num w:numId="30">
    <w:abstractNumId w:val="46"/>
  </w:num>
  <w:num w:numId="31">
    <w:abstractNumId w:val="8"/>
  </w:num>
  <w:num w:numId="32">
    <w:abstractNumId w:val="39"/>
  </w:num>
  <w:num w:numId="33">
    <w:abstractNumId w:val="1"/>
  </w:num>
  <w:num w:numId="34">
    <w:abstractNumId w:val="2"/>
  </w:num>
  <w:num w:numId="35">
    <w:abstractNumId w:val="47"/>
  </w:num>
  <w:num w:numId="36">
    <w:abstractNumId w:val="23"/>
  </w:num>
  <w:num w:numId="37">
    <w:abstractNumId w:val="7"/>
  </w:num>
  <w:num w:numId="38">
    <w:abstractNumId w:val="4"/>
  </w:num>
  <w:num w:numId="39">
    <w:abstractNumId w:val="26"/>
  </w:num>
  <w:num w:numId="40">
    <w:abstractNumId w:val="32"/>
  </w:num>
  <w:num w:numId="41">
    <w:abstractNumId w:val="6"/>
  </w:num>
  <w:num w:numId="42">
    <w:abstractNumId w:val="38"/>
  </w:num>
  <w:num w:numId="43">
    <w:abstractNumId w:val="48"/>
  </w:num>
  <w:num w:numId="44">
    <w:abstractNumId w:val="3"/>
  </w:num>
  <w:num w:numId="45">
    <w:abstractNumId w:val="30"/>
  </w:num>
  <w:num w:numId="46">
    <w:abstractNumId w:val="10"/>
  </w:num>
  <w:num w:numId="47">
    <w:abstractNumId w:val="17"/>
  </w:num>
  <w:num w:numId="48">
    <w:abstractNumId w:val="41"/>
  </w:num>
  <w:num w:numId="49">
    <w:abstractNumId w:val="31"/>
  </w:num>
  <w:num w:numId="50">
    <w:abstractNumId w:val="4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4BD"/>
    <w:rsid w:val="00003BDE"/>
    <w:rsid w:val="000059D9"/>
    <w:rsid w:val="0001204A"/>
    <w:rsid w:val="00012B03"/>
    <w:rsid w:val="00012FA2"/>
    <w:rsid w:val="000169D0"/>
    <w:rsid w:val="00016E55"/>
    <w:rsid w:val="00016F27"/>
    <w:rsid w:val="00017361"/>
    <w:rsid w:val="00020DF2"/>
    <w:rsid w:val="00023A1A"/>
    <w:rsid w:val="00023D6F"/>
    <w:rsid w:val="00023DD8"/>
    <w:rsid w:val="00023F7B"/>
    <w:rsid w:val="00024255"/>
    <w:rsid w:val="00024503"/>
    <w:rsid w:val="000250A7"/>
    <w:rsid w:val="00027DB9"/>
    <w:rsid w:val="00032DE0"/>
    <w:rsid w:val="0003442F"/>
    <w:rsid w:val="0004041A"/>
    <w:rsid w:val="00044199"/>
    <w:rsid w:val="000475D7"/>
    <w:rsid w:val="00050AED"/>
    <w:rsid w:val="00052520"/>
    <w:rsid w:val="00055ADF"/>
    <w:rsid w:val="00062FAD"/>
    <w:rsid w:val="000678CC"/>
    <w:rsid w:val="00067DB3"/>
    <w:rsid w:val="000727A6"/>
    <w:rsid w:val="00073604"/>
    <w:rsid w:val="00074579"/>
    <w:rsid w:val="00075516"/>
    <w:rsid w:val="00075667"/>
    <w:rsid w:val="000769AF"/>
    <w:rsid w:val="00080797"/>
    <w:rsid w:val="00083E50"/>
    <w:rsid w:val="00084553"/>
    <w:rsid w:val="00084C4F"/>
    <w:rsid w:val="00086B0E"/>
    <w:rsid w:val="00087A69"/>
    <w:rsid w:val="00091413"/>
    <w:rsid w:val="00094AD0"/>
    <w:rsid w:val="00095304"/>
    <w:rsid w:val="00096211"/>
    <w:rsid w:val="000966B5"/>
    <w:rsid w:val="00096E77"/>
    <w:rsid w:val="000970DF"/>
    <w:rsid w:val="000A3F57"/>
    <w:rsid w:val="000B3731"/>
    <w:rsid w:val="000B5E40"/>
    <w:rsid w:val="000C2772"/>
    <w:rsid w:val="000C2870"/>
    <w:rsid w:val="000D4744"/>
    <w:rsid w:val="000D4A00"/>
    <w:rsid w:val="000D5BAD"/>
    <w:rsid w:val="000D72DB"/>
    <w:rsid w:val="000E257A"/>
    <w:rsid w:val="000E2A95"/>
    <w:rsid w:val="000E37E1"/>
    <w:rsid w:val="000F11B7"/>
    <w:rsid w:val="000F186F"/>
    <w:rsid w:val="000F2E80"/>
    <w:rsid w:val="000F40DE"/>
    <w:rsid w:val="00101F89"/>
    <w:rsid w:val="001022F5"/>
    <w:rsid w:val="001023BE"/>
    <w:rsid w:val="00102DC8"/>
    <w:rsid w:val="001038B5"/>
    <w:rsid w:val="001064D3"/>
    <w:rsid w:val="00110440"/>
    <w:rsid w:val="00110747"/>
    <w:rsid w:val="0011164E"/>
    <w:rsid w:val="00112734"/>
    <w:rsid w:val="0011311D"/>
    <w:rsid w:val="00113778"/>
    <w:rsid w:val="00116BCA"/>
    <w:rsid w:val="00122A43"/>
    <w:rsid w:val="00123D9D"/>
    <w:rsid w:val="001276B6"/>
    <w:rsid w:val="00131953"/>
    <w:rsid w:val="00131F41"/>
    <w:rsid w:val="0013369B"/>
    <w:rsid w:val="001346F0"/>
    <w:rsid w:val="00135BE1"/>
    <w:rsid w:val="0013646D"/>
    <w:rsid w:val="001401F9"/>
    <w:rsid w:val="0014492D"/>
    <w:rsid w:val="00145E69"/>
    <w:rsid w:val="00151499"/>
    <w:rsid w:val="0015154F"/>
    <w:rsid w:val="0015167C"/>
    <w:rsid w:val="0015490D"/>
    <w:rsid w:val="001575A7"/>
    <w:rsid w:val="00160038"/>
    <w:rsid w:val="001641B2"/>
    <w:rsid w:val="001643B6"/>
    <w:rsid w:val="001657D9"/>
    <w:rsid w:val="001674C1"/>
    <w:rsid w:val="001678B0"/>
    <w:rsid w:val="00171891"/>
    <w:rsid w:val="00174396"/>
    <w:rsid w:val="00176621"/>
    <w:rsid w:val="00177F8E"/>
    <w:rsid w:val="00181C7A"/>
    <w:rsid w:val="001821AC"/>
    <w:rsid w:val="00182642"/>
    <w:rsid w:val="00187344"/>
    <w:rsid w:val="001873A3"/>
    <w:rsid w:val="00191D37"/>
    <w:rsid w:val="00192BCF"/>
    <w:rsid w:val="001A0184"/>
    <w:rsid w:val="001A0EBD"/>
    <w:rsid w:val="001A1723"/>
    <w:rsid w:val="001A1FDE"/>
    <w:rsid w:val="001A5F11"/>
    <w:rsid w:val="001B2324"/>
    <w:rsid w:val="001D0560"/>
    <w:rsid w:val="001D1C96"/>
    <w:rsid w:val="001D21EE"/>
    <w:rsid w:val="001D34AC"/>
    <w:rsid w:val="001D4185"/>
    <w:rsid w:val="001E3A4E"/>
    <w:rsid w:val="001E3B9F"/>
    <w:rsid w:val="001E5EF2"/>
    <w:rsid w:val="001E5FC4"/>
    <w:rsid w:val="001E6D71"/>
    <w:rsid w:val="001E6DE0"/>
    <w:rsid w:val="001E7E9A"/>
    <w:rsid w:val="001F10F5"/>
    <w:rsid w:val="001F2A27"/>
    <w:rsid w:val="001F58AD"/>
    <w:rsid w:val="001F7132"/>
    <w:rsid w:val="00200204"/>
    <w:rsid w:val="0020025A"/>
    <w:rsid w:val="00200EDC"/>
    <w:rsid w:val="00201497"/>
    <w:rsid w:val="00201C76"/>
    <w:rsid w:val="00202D35"/>
    <w:rsid w:val="00203BC1"/>
    <w:rsid w:val="00206753"/>
    <w:rsid w:val="00211C4A"/>
    <w:rsid w:val="00212522"/>
    <w:rsid w:val="00214771"/>
    <w:rsid w:val="00216605"/>
    <w:rsid w:val="002166F2"/>
    <w:rsid w:val="0021715B"/>
    <w:rsid w:val="0022050A"/>
    <w:rsid w:val="00220EE4"/>
    <w:rsid w:val="00221966"/>
    <w:rsid w:val="002231C9"/>
    <w:rsid w:val="00224C18"/>
    <w:rsid w:val="0022551E"/>
    <w:rsid w:val="00227352"/>
    <w:rsid w:val="00227719"/>
    <w:rsid w:val="002465D4"/>
    <w:rsid w:val="00254963"/>
    <w:rsid w:val="00254D12"/>
    <w:rsid w:val="0026459D"/>
    <w:rsid w:val="00270037"/>
    <w:rsid w:val="00271D02"/>
    <w:rsid w:val="00272593"/>
    <w:rsid w:val="00283DD9"/>
    <w:rsid w:val="00290C04"/>
    <w:rsid w:val="00293A60"/>
    <w:rsid w:val="0029555F"/>
    <w:rsid w:val="002A135B"/>
    <w:rsid w:val="002A3419"/>
    <w:rsid w:val="002A34FA"/>
    <w:rsid w:val="002A382A"/>
    <w:rsid w:val="002B16F0"/>
    <w:rsid w:val="002B3D72"/>
    <w:rsid w:val="002B6BA2"/>
    <w:rsid w:val="002C026C"/>
    <w:rsid w:val="002C183B"/>
    <w:rsid w:val="002C1D1D"/>
    <w:rsid w:val="002C3E59"/>
    <w:rsid w:val="002C6A91"/>
    <w:rsid w:val="002D0671"/>
    <w:rsid w:val="002D2CA5"/>
    <w:rsid w:val="002D31F9"/>
    <w:rsid w:val="002E2089"/>
    <w:rsid w:val="002E22DA"/>
    <w:rsid w:val="002E4007"/>
    <w:rsid w:val="002E6A77"/>
    <w:rsid w:val="002E6F65"/>
    <w:rsid w:val="002F2F66"/>
    <w:rsid w:val="002F66DE"/>
    <w:rsid w:val="00300097"/>
    <w:rsid w:val="00300E0B"/>
    <w:rsid w:val="00301E29"/>
    <w:rsid w:val="00303A10"/>
    <w:rsid w:val="00303EAF"/>
    <w:rsid w:val="003055FB"/>
    <w:rsid w:val="003102EC"/>
    <w:rsid w:val="00310BE7"/>
    <w:rsid w:val="00312173"/>
    <w:rsid w:val="00312931"/>
    <w:rsid w:val="00314E70"/>
    <w:rsid w:val="00316041"/>
    <w:rsid w:val="003225A8"/>
    <w:rsid w:val="003229D8"/>
    <w:rsid w:val="00323044"/>
    <w:rsid w:val="00323C39"/>
    <w:rsid w:val="00323F91"/>
    <w:rsid w:val="00324C2B"/>
    <w:rsid w:val="00325799"/>
    <w:rsid w:val="00325C3C"/>
    <w:rsid w:val="00326332"/>
    <w:rsid w:val="003268CB"/>
    <w:rsid w:val="00327844"/>
    <w:rsid w:val="00327EE0"/>
    <w:rsid w:val="00331F23"/>
    <w:rsid w:val="003333F3"/>
    <w:rsid w:val="0033503C"/>
    <w:rsid w:val="0033719A"/>
    <w:rsid w:val="00342C73"/>
    <w:rsid w:val="00344C5C"/>
    <w:rsid w:val="00345C3E"/>
    <w:rsid w:val="003512D4"/>
    <w:rsid w:val="00354066"/>
    <w:rsid w:val="00354804"/>
    <w:rsid w:val="00356C5A"/>
    <w:rsid w:val="00360F5E"/>
    <w:rsid w:val="0036171C"/>
    <w:rsid w:val="003637CB"/>
    <w:rsid w:val="00363A84"/>
    <w:rsid w:val="00364742"/>
    <w:rsid w:val="003653C9"/>
    <w:rsid w:val="0036591E"/>
    <w:rsid w:val="00371AC7"/>
    <w:rsid w:val="00375AED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33A7"/>
    <w:rsid w:val="00395B24"/>
    <w:rsid w:val="00397AFC"/>
    <w:rsid w:val="003A1C76"/>
    <w:rsid w:val="003A6902"/>
    <w:rsid w:val="003B03F5"/>
    <w:rsid w:val="003B1BAD"/>
    <w:rsid w:val="003B4633"/>
    <w:rsid w:val="003C2631"/>
    <w:rsid w:val="003C4FE7"/>
    <w:rsid w:val="003D693F"/>
    <w:rsid w:val="003D72E0"/>
    <w:rsid w:val="003E1875"/>
    <w:rsid w:val="003E1D13"/>
    <w:rsid w:val="003E56E8"/>
    <w:rsid w:val="003F0765"/>
    <w:rsid w:val="003F092F"/>
    <w:rsid w:val="003F26FA"/>
    <w:rsid w:val="003F628E"/>
    <w:rsid w:val="003F703A"/>
    <w:rsid w:val="004006C3"/>
    <w:rsid w:val="00400D87"/>
    <w:rsid w:val="00403A48"/>
    <w:rsid w:val="0040530A"/>
    <w:rsid w:val="00411219"/>
    <w:rsid w:val="00411A0A"/>
    <w:rsid w:val="00413CF5"/>
    <w:rsid w:val="00415B4B"/>
    <w:rsid w:val="00426DDF"/>
    <w:rsid w:val="00432BC3"/>
    <w:rsid w:val="004400DF"/>
    <w:rsid w:val="004424C8"/>
    <w:rsid w:val="004435CA"/>
    <w:rsid w:val="00443B22"/>
    <w:rsid w:val="004444DD"/>
    <w:rsid w:val="004477AF"/>
    <w:rsid w:val="004501A2"/>
    <w:rsid w:val="00450D65"/>
    <w:rsid w:val="00451758"/>
    <w:rsid w:val="00453FD2"/>
    <w:rsid w:val="00457EC5"/>
    <w:rsid w:val="0046154A"/>
    <w:rsid w:val="00461929"/>
    <w:rsid w:val="00463961"/>
    <w:rsid w:val="004640CC"/>
    <w:rsid w:val="00465597"/>
    <w:rsid w:val="004659E0"/>
    <w:rsid w:val="004678D7"/>
    <w:rsid w:val="00471506"/>
    <w:rsid w:val="004729CB"/>
    <w:rsid w:val="0047360F"/>
    <w:rsid w:val="00473B32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AEF"/>
    <w:rsid w:val="00497ED9"/>
    <w:rsid w:val="004A2FD5"/>
    <w:rsid w:val="004A4032"/>
    <w:rsid w:val="004A4766"/>
    <w:rsid w:val="004A51EA"/>
    <w:rsid w:val="004B0BD0"/>
    <w:rsid w:val="004B69E9"/>
    <w:rsid w:val="004B78AD"/>
    <w:rsid w:val="004C40EE"/>
    <w:rsid w:val="004C46AD"/>
    <w:rsid w:val="004C4B64"/>
    <w:rsid w:val="004C5001"/>
    <w:rsid w:val="004C545C"/>
    <w:rsid w:val="004D5BF8"/>
    <w:rsid w:val="004E1B0C"/>
    <w:rsid w:val="004E1FE2"/>
    <w:rsid w:val="004E38FC"/>
    <w:rsid w:val="004F03AD"/>
    <w:rsid w:val="004F1408"/>
    <w:rsid w:val="004F27EA"/>
    <w:rsid w:val="004F68A4"/>
    <w:rsid w:val="004F7A66"/>
    <w:rsid w:val="00500090"/>
    <w:rsid w:val="00500CC9"/>
    <w:rsid w:val="005040F2"/>
    <w:rsid w:val="00505DE6"/>
    <w:rsid w:val="00506D82"/>
    <w:rsid w:val="0050732C"/>
    <w:rsid w:val="00510404"/>
    <w:rsid w:val="0051157C"/>
    <w:rsid w:val="00512BEA"/>
    <w:rsid w:val="00515821"/>
    <w:rsid w:val="005213D4"/>
    <w:rsid w:val="00522FB6"/>
    <w:rsid w:val="00524364"/>
    <w:rsid w:val="00524BC7"/>
    <w:rsid w:val="00537C0B"/>
    <w:rsid w:val="00540CE9"/>
    <w:rsid w:val="00542EA1"/>
    <w:rsid w:val="00543BAF"/>
    <w:rsid w:val="0054453E"/>
    <w:rsid w:val="0054539F"/>
    <w:rsid w:val="0054583A"/>
    <w:rsid w:val="00545C47"/>
    <w:rsid w:val="005525C9"/>
    <w:rsid w:val="00555060"/>
    <w:rsid w:val="00563075"/>
    <w:rsid w:val="00563544"/>
    <w:rsid w:val="005642F9"/>
    <w:rsid w:val="00565EE4"/>
    <w:rsid w:val="005700C8"/>
    <w:rsid w:val="0057265F"/>
    <w:rsid w:val="00574663"/>
    <w:rsid w:val="005765EA"/>
    <w:rsid w:val="00581EB8"/>
    <w:rsid w:val="00582037"/>
    <w:rsid w:val="005863D9"/>
    <w:rsid w:val="00593888"/>
    <w:rsid w:val="0059392B"/>
    <w:rsid w:val="00593A9C"/>
    <w:rsid w:val="0059771C"/>
    <w:rsid w:val="005A042F"/>
    <w:rsid w:val="005A0758"/>
    <w:rsid w:val="005A15A4"/>
    <w:rsid w:val="005A24CC"/>
    <w:rsid w:val="005A5D6B"/>
    <w:rsid w:val="005A60A7"/>
    <w:rsid w:val="005A707B"/>
    <w:rsid w:val="005A719A"/>
    <w:rsid w:val="005B097B"/>
    <w:rsid w:val="005B3711"/>
    <w:rsid w:val="005B5AAB"/>
    <w:rsid w:val="005C071C"/>
    <w:rsid w:val="005C3977"/>
    <w:rsid w:val="005D05FC"/>
    <w:rsid w:val="005D6764"/>
    <w:rsid w:val="005D6A47"/>
    <w:rsid w:val="005E2585"/>
    <w:rsid w:val="005E4730"/>
    <w:rsid w:val="005E7EED"/>
    <w:rsid w:val="005F7E31"/>
    <w:rsid w:val="00600FD5"/>
    <w:rsid w:val="00602F6B"/>
    <w:rsid w:val="0060480F"/>
    <w:rsid w:val="0060562A"/>
    <w:rsid w:val="006119BB"/>
    <w:rsid w:val="00613A7C"/>
    <w:rsid w:val="00615F79"/>
    <w:rsid w:val="00617C54"/>
    <w:rsid w:val="00622C51"/>
    <w:rsid w:val="00624073"/>
    <w:rsid w:val="00624BBE"/>
    <w:rsid w:val="006262E6"/>
    <w:rsid w:val="006343D8"/>
    <w:rsid w:val="00634E9D"/>
    <w:rsid w:val="0063716C"/>
    <w:rsid w:val="00637B8A"/>
    <w:rsid w:val="00640A4E"/>
    <w:rsid w:val="00643154"/>
    <w:rsid w:val="00644123"/>
    <w:rsid w:val="006479AD"/>
    <w:rsid w:val="00652A1F"/>
    <w:rsid w:val="00652C6D"/>
    <w:rsid w:val="0066254B"/>
    <w:rsid w:val="00665C2F"/>
    <w:rsid w:val="00666DBA"/>
    <w:rsid w:val="00667B36"/>
    <w:rsid w:val="00680F7D"/>
    <w:rsid w:val="00680FAD"/>
    <w:rsid w:val="006840FB"/>
    <w:rsid w:val="0068557F"/>
    <w:rsid w:val="00685BDA"/>
    <w:rsid w:val="00690CF5"/>
    <w:rsid w:val="0069124A"/>
    <w:rsid w:val="00692D76"/>
    <w:rsid w:val="006A1E5F"/>
    <w:rsid w:val="006A5C49"/>
    <w:rsid w:val="006B5081"/>
    <w:rsid w:val="006B76C5"/>
    <w:rsid w:val="006B7B5B"/>
    <w:rsid w:val="006C7E60"/>
    <w:rsid w:val="006C7F61"/>
    <w:rsid w:val="006D1DAA"/>
    <w:rsid w:val="006D5E28"/>
    <w:rsid w:val="006D6E63"/>
    <w:rsid w:val="006E6222"/>
    <w:rsid w:val="006F10CC"/>
    <w:rsid w:val="006F4236"/>
    <w:rsid w:val="006F479B"/>
    <w:rsid w:val="00703097"/>
    <w:rsid w:val="0070350F"/>
    <w:rsid w:val="00711B16"/>
    <w:rsid w:val="00713BB4"/>
    <w:rsid w:val="00714819"/>
    <w:rsid w:val="00714EE0"/>
    <w:rsid w:val="0071657C"/>
    <w:rsid w:val="0071711D"/>
    <w:rsid w:val="00717134"/>
    <w:rsid w:val="0071713E"/>
    <w:rsid w:val="00721B12"/>
    <w:rsid w:val="00722DF5"/>
    <w:rsid w:val="00723015"/>
    <w:rsid w:val="00725998"/>
    <w:rsid w:val="00730073"/>
    <w:rsid w:val="007317A1"/>
    <w:rsid w:val="007345A6"/>
    <w:rsid w:val="0073523B"/>
    <w:rsid w:val="00735E3A"/>
    <w:rsid w:val="00741DC8"/>
    <w:rsid w:val="00742279"/>
    <w:rsid w:val="0074327D"/>
    <w:rsid w:val="007464D2"/>
    <w:rsid w:val="007554B8"/>
    <w:rsid w:val="0076082B"/>
    <w:rsid w:val="00760CCB"/>
    <w:rsid w:val="0076493D"/>
    <w:rsid w:val="00765EEE"/>
    <w:rsid w:val="0077462A"/>
    <w:rsid w:val="00776FE2"/>
    <w:rsid w:val="007810DB"/>
    <w:rsid w:val="007815D0"/>
    <w:rsid w:val="00781C11"/>
    <w:rsid w:val="007842D1"/>
    <w:rsid w:val="00787A5C"/>
    <w:rsid w:val="0079195B"/>
    <w:rsid w:val="00791C1F"/>
    <w:rsid w:val="0079784C"/>
    <w:rsid w:val="007A39F3"/>
    <w:rsid w:val="007A52FA"/>
    <w:rsid w:val="007B2082"/>
    <w:rsid w:val="007B61F9"/>
    <w:rsid w:val="007B7E92"/>
    <w:rsid w:val="007C6D76"/>
    <w:rsid w:val="007D1EAD"/>
    <w:rsid w:val="007D3119"/>
    <w:rsid w:val="007D500A"/>
    <w:rsid w:val="007D5040"/>
    <w:rsid w:val="007D6474"/>
    <w:rsid w:val="007D653D"/>
    <w:rsid w:val="007D6759"/>
    <w:rsid w:val="007D6BB7"/>
    <w:rsid w:val="007E51D1"/>
    <w:rsid w:val="007F0E83"/>
    <w:rsid w:val="007F2621"/>
    <w:rsid w:val="007F60BA"/>
    <w:rsid w:val="007F7286"/>
    <w:rsid w:val="00800209"/>
    <w:rsid w:val="00802372"/>
    <w:rsid w:val="00802410"/>
    <w:rsid w:val="008028A9"/>
    <w:rsid w:val="00804281"/>
    <w:rsid w:val="008104E2"/>
    <w:rsid w:val="008138B2"/>
    <w:rsid w:val="008143A0"/>
    <w:rsid w:val="00814BD3"/>
    <w:rsid w:val="00815172"/>
    <w:rsid w:val="008169C7"/>
    <w:rsid w:val="00816D73"/>
    <w:rsid w:val="0082255F"/>
    <w:rsid w:val="00823156"/>
    <w:rsid w:val="00824B1D"/>
    <w:rsid w:val="00824DA7"/>
    <w:rsid w:val="00826A7B"/>
    <w:rsid w:val="00831CA5"/>
    <w:rsid w:val="00834079"/>
    <w:rsid w:val="00836DD5"/>
    <w:rsid w:val="00837589"/>
    <w:rsid w:val="008417E2"/>
    <w:rsid w:val="008425A1"/>
    <w:rsid w:val="00844EDC"/>
    <w:rsid w:val="00845660"/>
    <w:rsid w:val="00845680"/>
    <w:rsid w:val="00846BF6"/>
    <w:rsid w:val="008471DB"/>
    <w:rsid w:val="008478D9"/>
    <w:rsid w:val="00856ED3"/>
    <w:rsid w:val="00864E39"/>
    <w:rsid w:val="00882D28"/>
    <w:rsid w:val="00883E27"/>
    <w:rsid w:val="00884362"/>
    <w:rsid w:val="00886594"/>
    <w:rsid w:val="00887C55"/>
    <w:rsid w:val="00890853"/>
    <w:rsid w:val="008919FC"/>
    <w:rsid w:val="00894C14"/>
    <w:rsid w:val="00895DF4"/>
    <w:rsid w:val="008A3B4C"/>
    <w:rsid w:val="008B04E7"/>
    <w:rsid w:val="008B12A2"/>
    <w:rsid w:val="008B3407"/>
    <w:rsid w:val="008B40DD"/>
    <w:rsid w:val="008C0CD5"/>
    <w:rsid w:val="008C11E6"/>
    <w:rsid w:val="008C16F7"/>
    <w:rsid w:val="008C53EC"/>
    <w:rsid w:val="008D3F28"/>
    <w:rsid w:val="008E315B"/>
    <w:rsid w:val="008F0057"/>
    <w:rsid w:val="008F0115"/>
    <w:rsid w:val="008F0F71"/>
    <w:rsid w:val="008F296C"/>
    <w:rsid w:val="008F2ADD"/>
    <w:rsid w:val="008F302A"/>
    <w:rsid w:val="008F3B47"/>
    <w:rsid w:val="008F5D5E"/>
    <w:rsid w:val="008F77EC"/>
    <w:rsid w:val="009046B2"/>
    <w:rsid w:val="0090725B"/>
    <w:rsid w:val="00914930"/>
    <w:rsid w:val="0091510B"/>
    <w:rsid w:val="0091543C"/>
    <w:rsid w:val="009208A6"/>
    <w:rsid w:val="00921113"/>
    <w:rsid w:val="00921659"/>
    <w:rsid w:val="00922BA8"/>
    <w:rsid w:val="009230CC"/>
    <w:rsid w:val="009258BF"/>
    <w:rsid w:val="009401F9"/>
    <w:rsid w:val="009452A6"/>
    <w:rsid w:val="00947F34"/>
    <w:rsid w:val="00954B41"/>
    <w:rsid w:val="009577D1"/>
    <w:rsid w:val="00960462"/>
    <w:rsid w:val="0096229E"/>
    <w:rsid w:val="00963274"/>
    <w:rsid w:val="00964B2F"/>
    <w:rsid w:val="00971BD1"/>
    <w:rsid w:val="00972320"/>
    <w:rsid w:val="00973005"/>
    <w:rsid w:val="00976913"/>
    <w:rsid w:val="00977909"/>
    <w:rsid w:val="00980F3E"/>
    <w:rsid w:val="0098125A"/>
    <w:rsid w:val="0098254B"/>
    <w:rsid w:val="009902AE"/>
    <w:rsid w:val="00991AEA"/>
    <w:rsid w:val="00993C09"/>
    <w:rsid w:val="0099539B"/>
    <w:rsid w:val="0099578A"/>
    <w:rsid w:val="00995F4E"/>
    <w:rsid w:val="009979F7"/>
    <w:rsid w:val="009A11E0"/>
    <w:rsid w:val="009A2C9A"/>
    <w:rsid w:val="009A4318"/>
    <w:rsid w:val="009A58C2"/>
    <w:rsid w:val="009A672D"/>
    <w:rsid w:val="009A681A"/>
    <w:rsid w:val="009A74EA"/>
    <w:rsid w:val="009B0B47"/>
    <w:rsid w:val="009B2F36"/>
    <w:rsid w:val="009B3AA9"/>
    <w:rsid w:val="009C3401"/>
    <w:rsid w:val="009C463E"/>
    <w:rsid w:val="009C5A36"/>
    <w:rsid w:val="009C5C07"/>
    <w:rsid w:val="009D425A"/>
    <w:rsid w:val="009D70BD"/>
    <w:rsid w:val="009E1E16"/>
    <w:rsid w:val="009E2263"/>
    <w:rsid w:val="009E24C8"/>
    <w:rsid w:val="009E26A3"/>
    <w:rsid w:val="009E49E2"/>
    <w:rsid w:val="009E77D6"/>
    <w:rsid w:val="009F5D11"/>
    <w:rsid w:val="00A00E35"/>
    <w:rsid w:val="00A01595"/>
    <w:rsid w:val="00A03003"/>
    <w:rsid w:val="00A0346E"/>
    <w:rsid w:val="00A03484"/>
    <w:rsid w:val="00A0700E"/>
    <w:rsid w:val="00A1373A"/>
    <w:rsid w:val="00A143EE"/>
    <w:rsid w:val="00A16AFB"/>
    <w:rsid w:val="00A214BB"/>
    <w:rsid w:val="00A26FF6"/>
    <w:rsid w:val="00A27F72"/>
    <w:rsid w:val="00A33F9D"/>
    <w:rsid w:val="00A35DDF"/>
    <w:rsid w:val="00A41B2D"/>
    <w:rsid w:val="00A43412"/>
    <w:rsid w:val="00A43E62"/>
    <w:rsid w:val="00A44BC3"/>
    <w:rsid w:val="00A466CC"/>
    <w:rsid w:val="00A505EC"/>
    <w:rsid w:val="00A56674"/>
    <w:rsid w:val="00A5720D"/>
    <w:rsid w:val="00A57621"/>
    <w:rsid w:val="00A57ECB"/>
    <w:rsid w:val="00A62E18"/>
    <w:rsid w:val="00A677A9"/>
    <w:rsid w:val="00A72B26"/>
    <w:rsid w:val="00A75876"/>
    <w:rsid w:val="00A7749D"/>
    <w:rsid w:val="00A77C90"/>
    <w:rsid w:val="00A8060E"/>
    <w:rsid w:val="00A84EDF"/>
    <w:rsid w:val="00A84FF2"/>
    <w:rsid w:val="00A90EA9"/>
    <w:rsid w:val="00A9146A"/>
    <w:rsid w:val="00A9309D"/>
    <w:rsid w:val="00A9574C"/>
    <w:rsid w:val="00A96C0E"/>
    <w:rsid w:val="00A97C31"/>
    <w:rsid w:val="00AA3124"/>
    <w:rsid w:val="00AA31BA"/>
    <w:rsid w:val="00AA3BD0"/>
    <w:rsid w:val="00AA5006"/>
    <w:rsid w:val="00AA5073"/>
    <w:rsid w:val="00AA6E70"/>
    <w:rsid w:val="00AB1C38"/>
    <w:rsid w:val="00AB2589"/>
    <w:rsid w:val="00AB465A"/>
    <w:rsid w:val="00AB4795"/>
    <w:rsid w:val="00AC0104"/>
    <w:rsid w:val="00AC082D"/>
    <w:rsid w:val="00AC37AE"/>
    <w:rsid w:val="00AC484A"/>
    <w:rsid w:val="00AC4E46"/>
    <w:rsid w:val="00AC5671"/>
    <w:rsid w:val="00AC7648"/>
    <w:rsid w:val="00AC7FEF"/>
    <w:rsid w:val="00AD023D"/>
    <w:rsid w:val="00AD3F53"/>
    <w:rsid w:val="00AD5DFC"/>
    <w:rsid w:val="00AD7599"/>
    <w:rsid w:val="00AD7AD7"/>
    <w:rsid w:val="00AE22A3"/>
    <w:rsid w:val="00AE2805"/>
    <w:rsid w:val="00AE3140"/>
    <w:rsid w:val="00AE5AC2"/>
    <w:rsid w:val="00AE7FDC"/>
    <w:rsid w:val="00AF0B1E"/>
    <w:rsid w:val="00AF2AFF"/>
    <w:rsid w:val="00AF3CE5"/>
    <w:rsid w:val="00AF4E3E"/>
    <w:rsid w:val="00AF7EA1"/>
    <w:rsid w:val="00B02D2D"/>
    <w:rsid w:val="00B0372B"/>
    <w:rsid w:val="00B058DD"/>
    <w:rsid w:val="00B10CB5"/>
    <w:rsid w:val="00B16048"/>
    <w:rsid w:val="00B2124C"/>
    <w:rsid w:val="00B23C26"/>
    <w:rsid w:val="00B23C2A"/>
    <w:rsid w:val="00B30558"/>
    <w:rsid w:val="00B30ECE"/>
    <w:rsid w:val="00B35B32"/>
    <w:rsid w:val="00B36D80"/>
    <w:rsid w:val="00B4054E"/>
    <w:rsid w:val="00B40C72"/>
    <w:rsid w:val="00B4272B"/>
    <w:rsid w:val="00B459A2"/>
    <w:rsid w:val="00B516BC"/>
    <w:rsid w:val="00B530C0"/>
    <w:rsid w:val="00B560FD"/>
    <w:rsid w:val="00B6004F"/>
    <w:rsid w:val="00B60C42"/>
    <w:rsid w:val="00B60D46"/>
    <w:rsid w:val="00B61338"/>
    <w:rsid w:val="00B642FA"/>
    <w:rsid w:val="00B64A78"/>
    <w:rsid w:val="00B65A2A"/>
    <w:rsid w:val="00B70A10"/>
    <w:rsid w:val="00B71A64"/>
    <w:rsid w:val="00B71CFE"/>
    <w:rsid w:val="00B804A5"/>
    <w:rsid w:val="00B81A2A"/>
    <w:rsid w:val="00B8513F"/>
    <w:rsid w:val="00B865C0"/>
    <w:rsid w:val="00B9018D"/>
    <w:rsid w:val="00B91060"/>
    <w:rsid w:val="00B92686"/>
    <w:rsid w:val="00B94C18"/>
    <w:rsid w:val="00B95CB0"/>
    <w:rsid w:val="00B973A3"/>
    <w:rsid w:val="00BA0F87"/>
    <w:rsid w:val="00BA187C"/>
    <w:rsid w:val="00BA1994"/>
    <w:rsid w:val="00BB1311"/>
    <w:rsid w:val="00BB21A0"/>
    <w:rsid w:val="00BB3BC1"/>
    <w:rsid w:val="00BB49D1"/>
    <w:rsid w:val="00BB5399"/>
    <w:rsid w:val="00BB5A14"/>
    <w:rsid w:val="00BC0285"/>
    <w:rsid w:val="00BC0BDC"/>
    <w:rsid w:val="00BC480B"/>
    <w:rsid w:val="00BD0CEA"/>
    <w:rsid w:val="00BD737D"/>
    <w:rsid w:val="00BF330E"/>
    <w:rsid w:val="00BF3BD9"/>
    <w:rsid w:val="00BF7873"/>
    <w:rsid w:val="00BF79FE"/>
    <w:rsid w:val="00C006B9"/>
    <w:rsid w:val="00C03900"/>
    <w:rsid w:val="00C1301E"/>
    <w:rsid w:val="00C1650C"/>
    <w:rsid w:val="00C21630"/>
    <w:rsid w:val="00C217C1"/>
    <w:rsid w:val="00C2734D"/>
    <w:rsid w:val="00C318C1"/>
    <w:rsid w:val="00C3280E"/>
    <w:rsid w:val="00C32DF0"/>
    <w:rsid w:val="00C33D84"/>
    <w:rsid w:val="00C33F99"/>
    <w:rsid w:val="00C36E00"/>
    <w:rsid w:val="00C40B69"/>
    <w:rsid w:val="00C4207E"/>
    <w:rsid w:val="00C471F0"/>
    <w:rsid w:val="00C51581"/>
    <w:rsid w:val="00C55581"/>
    <w:rsid w:val="00C6154C"/>
    <w:rsid w:val="00C6393E"/>
    <w:rsid w:val="00C65B47"/>
    <w:rsid w:val="00C67AF5"/>
    <w:rsid w:val="00C7300B"/>
    <w:rsid w:val="00C73DB6"/>
    <w:rsid w:val="00C74AE4"/>
    <w:rsid w:val="00C76C45"/>
    <w:rsid w:val="00C81C92"/>
    <w:rsid w:val="00C82E19"/>
    <w:rsid w:val="00C8454B"/>
    <w:rsid w:val="00C84B30"/>
    <w:rsid w:val="00C93D76"/>
    <w:rsid w:val="00C93E11"/>
    <w:rsid w:val="00C94331"/>
    <w:rsid w:val="00C95B24"/>
    <w:rsid w:val="00CA0F21"/>
    <w:rsid w:val="00CA1F1F"/>
    <w:rsid w:val="00CA47A6"/>
    <w:rsid w:val="00CA72EA"/>
    <w:rsid w:val="00CB29A7"/>
    <w:rsid w:val="00CB5D32"/>
    <w:rsid w:val="00CC25E8"/>
    <w:rsid w:val="00CC2920"/>
    <w:rsid w:val="00CC2CD7"/>
    <w:rsid w:val="00CC44AD"/>
    <w:rsid w:val="00CC5A52"/>
    <w:rsid w:val="00CC679F"/>
    <w:rsid w:val="00CD265E"/>
    <w:rsid w:val="00CD2DB3"/>
    <w:rsid w:val="00CD4726"/>
    <w:rsid w:val="00CD4969"/>
    <w:rsid w:val="00CD4B90"/>
    <w:rsid w:val="00CE0E9D"/>
    <w:rsid w:val="00CE0F0F"/>
    <w:rsid w:val="00CE5766"/>
    <w:rsid w:val="00CF12E4"/>
    <w:rsid w:val="00CF59D6"/>
    <w:rsid w:val="00CF5EDC"/>
    <w:rsid w:val="00CF7757"/>
    <w:rsid w:val="00D01AED"/>
    <w:rsid w:val="00D04EB2"/>
    <w:rsid w:val="00D07400"/>
    <w:rsid w:val="00D11C5F"/>
    <w:rsid w:val="00D14A7A"/>
    <w:rsid w:val="00D156E3"/>
    <w:rsid w:val="00D243A4"/>
    <w:rsid w:val="00D26380"/>
    <w:rsid w:val="00D26F8D"/>
    <w:rsid w:val="00D306F6"/>
    <w:rsid w:val="00D3349E"/>
    <w:rsid w:val="00D334E8"/>
    <w:rsid w:val="00D34E8E"/>
    <w:rsid w:val="00D360A1"/>
    <w:rsid w:val="00D366DE"/>
    <w:rsid w:val="00D4165C"/>
    <w:rsid w:val="00D42122"/>
    <w:rsid w:val="00D4571C"/>
    <w:rsid w:val="00D4632D"/>
    <w:rsid w:val="00D466F3"/>
    <w:rsid w:val="00D53378"/>
    <w:rsid w:val="00D55CD7"/>
    <w:rsid w:val="00D55EDA"/>
    <w:rsid w:val="00D60385"/>
    <w:rsid w:val="00D61C62"/>
    <w:rsid w:val="00D7234E"/>
    <w:rsid w:val="00D74A8E"/>
    <w:rsid w:val="00D76345"/>
    <w:rsid w:val="00D76871"/>
    <w:rsid w:val="00D77971"/>
    <w:rsid w:val="00D87A80"/>
    <w:rsid w:val="00D87B12"/>
    <w:rsid w:val="00D907A8"/>
    <w:rsid w:val="00D90A27"/>
    <w:rsid w:val="00D90B8D"/>
    <w:rsid w:val="00D910C7"/>
    <w:rsid w:val="00D96337"/>
    <w:rsid w:val="00DA0A97"/>
    <w:rsid w:val="00DA3130"/>
    <w:rsid w:val="00DA43AB"/>
    <w:rsid w:val="00DA4BBD"/>
    <w:rsid w:val="00DA59B3"/>
    <w:rsid w:val="00DA5DC6"/>
    <w:rsid w:val="00DB19AC"/>
    <w:rsid w:val="00DB25E5"/>
    <w:rsid w:val="00DB4252"/>
    <w:rsid w:val="00DB4571"/>
    <w:rsid w:val="00DB4982"/>
    <w:rsid w:val="00DB4C27"/>
    <w:rsid w:val="00DB4E60"/>
    <w:rsid w:val="00DB5765"/>
    <w:rsid w:val="00DB6217"/>
    <w:rsid w:val="00DB74AA"/>
    <w:rsid w:val="00DB79FC"/>
    <w:rsid w:val="00DC023B"/>
    <w:rsid w:val="00DC1679"/>
    <w:rsid w:val="00DC41AB"/>
    <w:rsid w:val="00DC5641"/>
    <w:rsid w:val="00DC7E71"/>
    <w:rsid w:val="00DD05E6"/>
    <w:rsid w:val="00DD3FC2"/>
    <w:rsid w:val="00DD7EBF"/>
    <w:rsid w:val="00DE1102"/>
    <w:rsid w:val="00DE2DE1"/>
    <w:rsid w:val="00DE320A"/>
    <w:rsid w:val="00DE42CD"/>
    <w:rsid w:val="00DE48F1"/>
    <w:rsid w:val="00DE51C6"/>
    <w:rsid w:val="00DF02CB"/>
    <w:rsid w:val="00DF109C"/>
    <w:rsid w:val="00DF51AF"/>
    <w:rsid w:val="00DF6B6F"/>
    <w:rsid w:val="00DF76C6"/>
    <w:rsid w:val="00E01265"/>
    <w:rsid w:val="00E033EF"/>
    <w:rsid w:val="00E034AC"/>
    <w:rsid w:val="00E0446E"/>
    <w:rsid w:val="00E109A7"/>
    <w:rsid w:val="00E112C7"/>
    <w:rsid w:val="00E117FC"/>
    <w:rsid w:val="00E14290"/>
    <w:rsid w:val="00E158A5"/>
    <w:rsid w:val="00E15AB7"/>
    <w:rsid w:val="00E16496"/>
    <w:rsid w:val="00E17B22"/>
    <w:rsid w:val="00E17DA1"/>
    <w:rsid w:val="00E214D2"/>
    <w:rsid w:val="00E21F71"/>
    <w:rsid w:val="00E351B5"/>
    <w:rsid w:val="00E409F7"/>
    <w:rsid w:val="00E41CEC"/>
    <w:rsid w:val="00E42267"/>
    <w:rsid w:val="00E430AC"/>
    <w:rsid w:val="00E44CEE"/>
    <w:rsid w:val="00E45390"/>
    <w:rsid w:val="00E455AD"/>
    <w:rsid w:val="00E471F8"/>
    <w:rsid w:val="00E53BBE"/>
    <w:rsid w:val="00E54790"/>
    <w:rsid w:val="00E55F9C"/>
    <w:rsid w:val="00E57052"/>
    <w:rsid w:val="00E62C0A"/>
    <w:rsid w:val="00E62FAD"/>
    <w:rsid w:val="00E6506F"/>
    <w:rsid w:val="00E70192"/>
    <w:rsid w:val="00E729CF"/>
    <w:rsid w:val="00E72E9A"/>
    <w:rsid w:val="00E83E0A"/>
    <w:rsid w:val="00E86397"/>
    <w:rsid w:val="00E9177A"/>
    <w:rsid w:val="00E934AC"/>
    <w:rsid w:val="00E97341"/>
    <w:rsid w:val="00EA2260"/>
    <w:rsid w:val="00EA3A18"/>
    <w:rsid w:val="00EA6991"/>
    <w:rsid w:val="00EB05DB"/>
    <w:rsid w:val="00EB238F"/>
    <w:rsid w:val="00EB5EDA"/>
    <w:rsid w:val="00EB6255"/>
    <w:rsid w:val="00EB70C6"/>
    <w:rsid w:val="00EB7AD9"/>
    <w:rsid w:val="00EC01B8"/>
    <w:rsid w:val="00EC157C"/>
    <w:rsid w:val="00EC246F"/>
    <w:rsid w:val="00EC3638"/>
    <w:rsid w:val="00EC49DF"/>
    <w:rsid w:val="00EC5E81"/>
    <w:rsid w:val="00ED3539"/>
    <w:rsid w:val="00ED4F49"/>
    <w:rsid w:val="00EE02A3"/>
    <w:rsid w:val="00EE1232"/>
    <w:rsid w:val="00EE208B"/>
    <w:rsid w:val="00EE48A2"/>
    <w:rsid w:val="00EE7EE0"/>
    <w:rsid w:val="00EF0988"/>
    <w:rsid w:val="00EF21B9"/>
    <w:rsid w:val="00F02C67"/>
    <w:rsid w:val="00F07050"/>
    <w:rsid w:val="00F12782"/>
    <w:rsid w:val="00F12DDF"/>
    <w:rsid w:val="00F13ED3"/>
    <w:rsid w:val="00F152F5"/>
    <w:rsid w:val="00F16F46"/>
    <w:rsid w:val="00F211F7"/>
    <w:rsid w:val="00F21E73"/>
    <w:rsid w:val="00F231C3"/>
    <w:rsid w:val="00F2330B"/>
    <w:rsid w:val="00F23C1E"/>
    <w:rsid w:val="00F2581B"/>
    <w:rsid w:val="00F27A00"/>
    <w:rsid w:val="00F30A86"/>
    <w:rsid w:val="00F340EA"/>
    <w:rsid w:val="00F347FC"/>
    <w:rsid w:val="00F37ED0"/>
    <w:rsid w:val="00F4038E"/>
    <w:rsid w:val="00F420BC"/>
    <w:rsid w:val="00F42706"/>
    <w:rsid w:val="00F43E2B"/>
    <w:rsid w:val="00F455A5"/>
    <w:rsid w:val="00F45927"/>
    <w:rsid w:val="00F46F31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54D5"/>
    <w:rsid w:val="00F66051"/>
    <w:rsid w:val="00F71322"/>
    <w:rsid w:val="00F833E6"/>
    <w:rsid w:val="00F90B38"/>
    <w:rsid w:val="00F91AA0"/>
    <w:rsid w:val="00F93267"/>
    <w:rsid w:val="00F945B9"/>
    <w:rsid w:val="00F95AF7"/>
    <w:rsid w:val="00F963E8"/>
    <w:rsid w:val="00F9765F"/>
    <w:rsid w:val="00FA1382"/>
    <w:rsid w:val="00FA13FC"/>
    <w:rsid w:val="00FA6862"/>
    <w:rsid w:val="00FA731D"/>
    <w:rsid w:val="00FA752F"/>
    <w:rsid w:val="00FB445F"/>
    <w:rsid w:val="00FC09AE"/>
    <w:rsid w:val="00FC3870"/>
    <w:rsid w:val="00FD3835"/>
    <w:rsid w:val="00FD4DCB"/>
    <w:rsid w:val="00FD54A1"/>
    <w:rsid w:val="00FD627E"/>
    <w:rsid w:val="00FD74B5"/>
    <w:rsid w:val="00FE06A3"/>
    <w:rsid w:val="00FE1DB3"/>
    <w:rsid w:val="00FE327E"/>
    <w:rsid w:val="00FE5554"/>
    <w:rsid w:val="00FE742E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B94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B94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B94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DE2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DE2DE1"/>
    <w:pPr>
      <w:pBdr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DE2DE1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E2DE1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DE2DE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DE2DE1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DE2DE1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DE2DE1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1">
    <w:name w:val="xl151"/>
    <w:basedOn w:val="a"/>
    <w:rsid w:val="00DE2DE1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DE2DE1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DE2DE1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DE2DE1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DE2DE1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DE2DE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57">
    <w:name w:val="xl157"/>
    <w:basedOn w:val="a"/>
    <w:rsid w:val="00DE2DE1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58">
    <w:name w:val="xl158"/>
    <w:basedOn w:val="a"/>
    <w:rsid w:val="00DE2DE1"/>
    <w:pPr>
      <w:pBdr>
        <w:left w:val="single" w:sz="4" w:space="27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59">
    <w:name w:val="xl159"/>
    <w:basedOn w:val="a"/>
    <w:rsid w:val="00DE2DE1"/>
    <w:pPr>
      <w:pBdr>
        <w:left w:val="single" w:sz="4" w:space="27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0">
    <w:name w:val="xl160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DE2DE1"/>
    <w:pPr>
      <w:pBdr>
        <w:left w:val="single" w:sz="4" w:space="27" w:color="000000"/>
        <w:right w:val="single" w:sz="8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2">
    <w:name w:val="xl162"/>
    <w:basedOn w:val="a"/>
    <w:rsid w:val="00DE2DE1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DE2DE1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DE2DE1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DE2DE1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DE2DE1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9">
    <w:name w:val="xl169"/>
    <w:basedOn w:val="a"/>
    <w:rsid w:val="00DE2DE1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70">
    <w:name w:val="xl170"/>
    <w:basedOn w:val="a"/>
    <w:rsid w:val="00DE2DE1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DE2DE1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DE2DE1"/>
    <w:pPr>
      <w:pBdr>
        <w:left w:val="single" w:sz="4" w:space="31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600" w:firstLine="6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73">
    <w:name w:val="xl173"/>
    <w:basedOn w:val="a"/>
    <w:rsid w:val="00DE2DE1"/>
    <w:pPr>
      <w:pBdr>
        <w:left w:val="single" w:sz="4" w:space="31" w:color="000000"/>
        <w:right w:val="single" w:sz="4" w:space="0" w:color="000000"/>
      </w:pBdr>
      <w:spacing w:before="100" w:beforeAutospacing="1" w:after="100" w:afterAutospacing="1" w:line="240" w:lineRule="auto"/>
      <w:ind w:firstLineChars="600" w:firstLine="6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74">
    <w:name w:val="xl174"/>
    <w:basedOn w:val="a"/>
    <w:rsid w:val="00DE2DE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DE2DE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7">
    <w:name w:val="xl177"/>
    <w:basedOn w:val="a"/>
    <w:rsid w:val="00DE2DE1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DE2DE1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DE2DE1"/>
    <w:pPr>
      <w:pBdr>
        <w:left w:val="single" w:sz="4" w:space="27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0">
    <w:name w:val="xl180"/>
    <w:basedOn w:val="a"/>
    <w:rsid w:val="00DE2DE1"/>
    <w:pPr>
      <w:pBdr>
        <w:left w:val="single" w:sz="4" w:space="14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DE2DE1"/>
    <w:pPr>
      <w:pBdr>
        <w:left w:val="single" w:sz="4" w:space="14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2">
    <w:name w:val="xl182"/>
    <w:basedOn w:val="a"/>
    <w:rsid w:val="00DE2DE1"/>
    <w:pPr>
      <w:pBdr>
        <w:left w:val="single" w:sz="4" w:space="27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3">
    <w:name w:val="xl183"/>
    <w:basedOn w:val="a"/>
    <w:rsid w:val="00DE2DE1"/>
    <w:pPr>
      <w:pBdr>
        <w:left w:val="single" w:sz="4" w:space="31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600" w:firstLine="6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4">
    <w:name w:val="xl184"/>
    <w:basedOn w:val="a"/>
    <w:rsid w:val="00DE2DE1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85">
    <w:name w:val="xl185"/>
    <w:basedOn w:val="a"/>
    <w:rsid w:val="00DE2DE1"/>
    <w:pPr>
      <w:pBdr>
        <w:left w:val="single" w:sz="4" w:space="31" w:color="000000"/>
        <w:right w:val="single" w:sz="8" w:space="0" w:color="000000"/>
      </w:pBdr>
      <w:spacing w:before="100" w:beforeAutospacing="1" w:after="100" w:afterAutospacing="1" w:line="240" w:lineRule="auto"/>
      <w:ind w:firstLineChars="600" w:firstLine="6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6">
    <w:name w:val="xl186"/>
    <w:basedOn w:val="a"/>
    <w:rsid w:val="00DE2DE1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7">
    <w:name w:val="xl187"/>
    <w:basedOn w:val="a"/>
    <w:rsid w:val="00DE2DE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89">
    <w:name w:val="xl189"/>
    <w:basedOn w:val="a"/>
    <w:rsid w:val="00DE2DE1"/>
    <w:pPr>
      <w:pBdr>
        <w:top w:val="single" w:sz="4" w:space="0" w:color="000000"/>
        <w:left w:val="single" w:sz="4" w:space="14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DE2DE1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DE2DE1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93">
    <w:name w:val="xl193"/>
    <w:basedOn w:val="a"/>
    <w:rsid w:val="00DE2DE1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DE2DE1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DE2DE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6">
    <w:name w:val="xl196"/>
    <w:basedOn w:val="a"/>
    <w:rsid w:val="00DE2DE1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DE2DE1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DE2DE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DE2DE1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DE2DE1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F46F31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F46F3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F46F31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F46F3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F46F3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F46F31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F46F31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F46F31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F46F3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F46F31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F46F31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F46F31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F46F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F46F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F46F3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F46F31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F46F31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F46F31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F46F31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">
    <w:name w:val="nospacing"/>
    <w:basedOn w:val="a"/>
    <w:rsid w:val="00884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884362"/>
  </w:style>
  <w:style w:type="paragraph" w:customStyle="1" w:styleId="consplusnormal0">
    <w:name w:val="consplusnormal"/>
    <w:basedOn w:val="a"/>
    <w:rsid w:val="00884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39"/>
    <w:rsid w:val="008843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b"/>
    <w:uiPriority w:val="59"/>
    <w:rsid w:val="008843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8843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b"/>
    <w:uiPriority w:val="39"/>
    <w:rsid w:val="008843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884362"/>
  </w:style>
  <w:style w:type="numbering" w:customStyle="1" w:styleId="101">
    <w:name w:val="Нет списка10"/>
    <w:next w:val="a2"/>
    <w:uiPriority w:val="99"/>
    <w:semiHidden/>
    <w:unhideWhenUsed/>
    <w:rsid w:val="00884362"/>
  </w:style>
  <w:style w:type="numbering" w:customStyle="1" w:styleId="111">
    <w:name w:val="Нет списка11"/>
    <w:next w:val="a2"/>
    <w:uiPriority w:val="99"/>
    <w:semiHidden/>
    <w:unhideWhenUsed/>
    <w:rsid w:val="00884362"/>
  </w:style>
  <w:style w:type="table" w:customStyle="1" w:styleId="53">
    <w:name w:val="Сетка таблицы53"/>
    <w:basedOn w:val="a1"/>
    <w:next w:val="ab"/>
    <w:uiPriority w:val="59"/>
    <w:rsid w:val="008843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next w:val="ab"/>
    <w:uiPriority w:val="59"/>
    <w:rsid w:val="008843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next w:val="ab"/>
    <w:uiPriority w:val="39"/>
    <w:rsid w:val="008843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basedOn w:val="a1"/>
    <w:next w:val="ab"/>
    <w:uiPriority w:val="39"/>
    <w:rsid w:val="00AA507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2"/>
    <w:semiHidden/>
    <w:rsid w:val="005642F9"/>
  </w:style>
  <w:style w:type="character" w:customStyle="1" w:styleId="aff3">
    <w:name w:val="Цветовое выделение"/>
    <w:rsid w:val="005642F9"/>
    <w:rPr>
      <w:b/>
      <w:bCs/>
      <w:color w:val="26282F"/>
    </w:rPr>
  </w:style>
  <w:style w:type="character" w:customStyle="1" w:styleId="aff4">
    <w:name w:val="Гипертекстовая ссылка"/>
    <w:rsid w:val="005642F9"/>
    <w:rPr>
      <w:b/>
      <w:bCs/>
      <w:color w:val="106BBE"/>
    </w:rPr>
  </w:style>
  <w:style w:type="paragraph" w:customStyle="1" w:styleId="aff5">
    <w:name w:val="Комментарий"/>
    <w:basedOn w:val="a"/>
    <w:next w:val="a"/>
    <w:rsid w:val="005642F9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Times New Roman"/>
      <w:color w:val="353842"/>
      <w:sz w:val="24"/>
      <w:szCs w:val="24"/>
      <w:shd w:val="clear" w:color="auto" w:fill="F0F0F0"/>
      <w:lang w:eastAsia="ru-RU"/>
    </w:rPr>
  </w:style>
  <w:style w:type="paragraph" w:customStyle="1" w:styleId="aff6">
    <w:name w:val="Нормальный (таблица)"/>
    <w:basedOn w:val="a"/>
    <w:next w:val="a"/>
    <w:rsid w:val="005642F9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f7">
    <w:name w:val="Таблицы (моноширинный)"/>
    <w:basedOn w:val="a"/>
    <w:next w:val="a"/>
    <w:rsid w:val="005642F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8">
    <w:name w:val="Прижатый влево"/>
    <w:basedOn w:val="a"/>
    <w:next w:val="a"/>
    <w:rsid w:val="005642F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f9">
    <w:name w:val="Block Text"/>
    <w:basedOn w:val="a"/>
    <w:rsid w:val="005642F9"/>
    <w:pPr>
      <w:tabs>
        <w:tab w:val="left" w:pos="720"/>
        <w:tab w:val="left" w:pos="1080"/>
        <w:tab w:val="left" w:pos="9355"/>
      </w:tabs>
      <w:spacing w:after="0" w:line="240" w:lineRule="auto"/>
      <w:ind w:left="-709" w:right="-93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a">
    <w:name w:val="Subtitle"/>
    <w:basedOn w:val="a"/>
    <w:link w:val="affb"/>
    <w:qFormat/>
    <w:rsid w:val="005642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b">
    <w:name w:val="Подзаголовок Знак"/>
    <w:basedOn w:val="a0"/>
    <w:link w:val="affa"/>
    <w:rsid w:val="005642F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c">
    <w:name w:val="caption"/>
    <w:basedOn w:val="a"/>
    <w:next w:val="a"/>
    <w:qFormat/>
    <w:rsid w:val="005642F9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position w:val="6"/>
      <w:sz w:val="32"/>
      <w:szCs w:val="20"/>
      <w:lang w:eastAsia="ru-RU"/>
    </w:rPr>
  </w:style>
  <w:style w:type="table" w:customStyle="1" w:styleId="57">
    <w:name w:val="Сетка таблицы57"/>
    <w:basedOn w:val="a1"/>
    <w:next w:val="ab"/>
    <w:uiPriority w:val="59"/>
    <w:rsid w:val="005642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0">
    <w:name w:val="Font Style30"/>
    <w:rsid w:val="005642F9"/>
    <w:rPr>
      <w:rFonts w:ascii="Times New Roman" w:hAnsi="Times New Roman" w:cs="Times New Roman" w:hint="default"/>
      <w:sz w:val="24"/>
      <w:szCs w:val="24"/>
    </w:rPr>
  </w:style>
  <w:style w:type="paragraph" w:customStyle="1" w:styleId="text">
    <w:name w:val="text"/>
    <w:basedOn w:val="a"/>
    <w:rsid w:val="00564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564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31">
    <w:name w:val="Нет списка13"/>
    <w:next w:val="a2"/>
    <w:semiHidden/>
    <w:rsid w:val="00B30558"/>
  </w:style>
  <w:style w:type="table" w:customStyle="1" w:styleId="58">
    <w:name w:val="Сетка таблицы58"/>
    <w:basedOn w:val="a1"/>
    <w:next w:val="ab"/>
    <w:uiPriority w:val="59"/>
    <w:rsid w:val="00B305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">
    <w:name w:val="Нет списка14"/>
    <w:next w:val="a2"/>
    <w:semiHidden/>
    <w:rsid w:val="00C3280E"/>
  </w:style>
  <w:style w:type="table" w:customStyle="1" w:styleId="59">
    <w:name w:val="Сетка таблицы59"/>
    <w:basedOn w:val="a1"/>
    <w:next w:val="ab"/>
    <w:uiPriority w:val="59"/>
    <w:rsid w:val="00C328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B94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B94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B94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DE2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DE2DE1"/>
    <w:pPr>
      <w:pBdr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DE2DE1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E2DE1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DE2DE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DE2DE1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DE2DE1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DE2DE1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1">
    <w:name w:val="xl151"/>
    <w:basedOn w:val="a"/>
    <w:rsid w:val="00DE2DE1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DE2DE1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DE2DE1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DE2DE1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DE2DE1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DE2DE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57">
    <w:name w:val="xl157"/>
    <w:basedOn w:val="a"/>
    <w:rsid w:val="00DE2DE1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58">
    <w:name w:val="xl158"/>
    <w:basedOn w:val="a"/>
    <w:rsid w:val="00DE2DE1"/>
    <w:pPr>
      <w:pBdr>
        <w:left w:val="single" w:sz="4" w:space="27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59">
    <w:name w:val="xl159"/>
    <w:basedOn w:val="a"/>
    <w:rsid w:val="00DE2DE1"/>
    <w:pPr>
      <w:pBdr>
        <w:left w:val="single" w:sz="4" w:space="27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0">
    <w:name w:val="xl160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DE2DE1"/>
    <w:pPr>
      <w:pBdr>
        <w:left w:val="single" w:sz="4" w:space="27" w:color="000000"/>
        <w:right w:val="single" w:sz="8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2">
    <w:name w:val="xl162"/>
    <w:basedOn w:val="a"/>
    <w:rsid w:val="00DE2DE1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DE2DE1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DE2DE1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DE2DE1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DE2DE1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9">
    <w:name w:val="xl169"/>
    <w:basedOn w:val="a"/>
    <w:rsid w:val="00DE2DE1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70">
    <w:name w:val="xl170"/>
    <w:basedOn w:val="a"/>
    <w:rsid w:val="00DE2DE1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DE2DE1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DE2DE1"/>
    <w:pPr>
      <w:pBdr>
        <w:left w:val="single" w:sz="4" w:space="31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600" w:firstLine="6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73">
    <w:name w:val="xl173"/>
    <w:basedOn w:val="a"/>
    <w:rsid w:val="00DE2DE1"/>
    <w:pPr>
      <w:pBdr>
        <w:left w:val="single" w:sz="4" w:space="31" w:color="000000"/>
        <w:right w:val="single" w:sz="4" w:space="0" w:color="000000"/>
      </w:pBdr>
      <w:spacing w:before="100" w:beforeAutospacing="1" w:after="100" w:afterAutospacing="1" w:line="240" w:lineRule="auto"/>
      <w:ind w:firstLineChars="600" w:firstLine="6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74">
    <w:name w:val="xl174"/>
    <w:basedOn w:val="a"/>
    <w:rsid w:val="00DE2DE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DE2DE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7">
    <w:name w:val="xl177"/>
    <w:basedOn w:val="a"/>
    <w:rsid w:val="00DE2DE1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DE2DE1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DE2DE1"/>
    <w:pPr>
      <w:pBdr>
        <w:left w:val="single" w:sz="4" w:space="27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0">
    <w:name w:val="xl180"/>
    <w:basedOn w:val="a"/>
    <w:rsid w:val="00DE2DE1"/>
    <w:pPr>
      <w:pBdr>
        <w:left w:val="single" w:sz="4" w:space="14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DE2DE1"/>
    <w:pPr>
      <w:pBdr>
        <w:left w:val="single" w:sz="4" w:space="14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2">
    <w:name w:val="xl182"/>
    <w:basedOn w:val="a"/>
    <w:rsid w:val="00DE2DE1"/>
    <w:pPr>
      <w:pBdr>
        <w:left w:val="single" w:sz="4" w:space="27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3">
    <w:name w:val="xl183"/>
    <w:basedOn w:val="a"/>
    <w:rsid w:val="00DE2DE1"/>
    <w:pPr>
      <w:pBdr>
        <w:left w:val="single" w:sz="4" w:space="31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600" w:firstLine="6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4">
    <w:name w:val="xl184"/>
    <w:basedOn w:val="a"/>
    <w:rsid w:val="00DE2DE1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85">
    <w:name w:val="xl185"/>
    <w:basedOn w:val="a"/>
    <w:rsid w:val="00DE2DE1"/>
    <w:pPr>
      <w:pBdr>
        <w:left w:val="single" w:sz="4" w:space="31" w:color="000000"/>
        <w:right w:val="single" w:sz="8" w:space="0" w:color="000000"/>
      </w:pBdr>
      <w:spacing w:before="100" w:beforeAutospacing="1" w:after="100" w:afterAutospacing="1" w:line="240" w:lineRule="auto"/>
      <w:ind w:firstLineChars="600" w:firstLine="6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6">
    <w:name w:val="xl186"/>
    <w:basedOn w:val="a"/>
    <w:rsid w:val="00DE2DE1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7">
    <w:name w:val="xl187"/>
    <w:basedOn w:val="a"/>
    <w:rsid w:val="00DE2DE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89">
    <w:name w:val="xl189"/>
    <w:basedOn w:val="a"/>
    <w:rsid w:val="00DE2DE1"/>
    <w:pPr>
      <w:pBdr>
        <w:top w:val="single" w:sz="4" w:space="0" w:color="000000"/>
        <w:left w:val="single" w:sz="4" w:space="14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DE2DE1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DE2DE1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DE2DE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93">
    <w:name w:val="xl193"/>
    <w:basedOn w:val="a"/>
    <w:rsid w:val="00DE2DE1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DE2DE1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DE2DE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6">
    <w:name w:val="xl196"/>
    <w:basedOn w:val="a"/>
    <w:rsid w:val="00DE2DE1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DE2DE1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DE2DE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DE2DE1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DE2DE1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F46F31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F46F3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F46F31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F46F3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F46F31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F46F31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F46F31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F46F31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F46F3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F46F31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F46F31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F46F31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F46F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F46F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F46F3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F46F31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F46F31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F46F31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F46F31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">
    <w:name w:val="nospacing"/>
    <w:basedOn w:val="a"/>
    <w:rsid w:val="00884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884362"/>
  </w:style>
  <w:style w:type="paragraph" w:customStyle="1" w:styleId="consplusnormal0">
    <w:name w:val="consplusnormal"/>
    <w:basedOn w:val="a"/>
    <w:rsid w:val="00884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39"/>
    <w:rsid w:val="008843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b"/>
    <w:uiPriority w:val="59"/>
    <w:rsid w:val="008843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8843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b"/>
    <w:uiPriority w:val="39"/>
    <w:rsid w:val="008843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884362"/>
  </w:style>
  <w:style w:type="numbering" w:customStyle="1" w:styleId="101">
    <w:name w:val="Нет списка10"/>
    <w:next w:val="a2"/>
    <w:uiPriority w:val="99"/>
    <w:semiHidden/>
    <w:unhideWhenUsed/>
    <w:rsid w:val="00884362"/>
  </w:style>
  <w:style w:type="numbering" w:customStyle="1" w:styleId="111">
    <w:name w:val="Нет списка11"/>
    <w:next w:val="a2"/>
    <w:uiPriority w:val="99"/>
    <w:semiHidden/>
    <w:unhideWhenUsed/>
    <w:rsid w:val="00884362"/>
  </w:style>
  <w:style w:type="table" w:customStyle="1" w:styleId="53">
    <w:name w:val="Сетка таблицы53"/>
    <w:basedOn w:val="a1"/>
    <w:next w:val="ab"/>
    <w:uiPriority w:val="59"/>
    <w:rsid w:val="008843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next w:val="ab"/>
    <w:uiPriority w:val="59"/>
    <w:rsid w:val="008843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next w:val="ab"/>
    <w:uiPriority w:val="39"/>
    <w:rsid w:val="008843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basedOn w:val="a1"/>
    <w:next w:val="ab"/>
    <w:uiPriority w:val="39"/>
    <w:rsid w:val="00AA507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2"/>
    <w:semiHidden/>
    <w:rsid w:val="005642F9"/>
  </w:style>
  <w:style w:type="character" w:customStyle="1" w:styleId="aff3">
    <w:name w:val="Цветовое выделение"/>
    <w:rsid w:val="005642F9"/>
    <w:rPr>
      <w:b/>
      <w:bCs/>
      <w:color w:val="26282F"/>
    </w:rPr>
  </w:style>
  <w:style w:type="character" w:customStyle="1" w:styleId="aff4">
    <w:name w:val="Гипертекстовая ссылка"/>
    <w:rsid w:val="005642F9"/>
    <w:rPr>
      <w:b/>
      <w:bCs/>
      <w:color w:val="106BBE"/>
    </w:rPr>
  </w:style>
  <w:style w:type="paragraph" w:customStyle="1" w:styleId="aff5">
    <w:name w:val="Комментарий"/>
    <w:basedOn w:val="a"/>
    <w:next w:val="a"/>
    <w:rsid w:val="005642F9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Times New Roman"/>
      <w:color w:val="353842"/>
      <w:sz w:val="24"/>
      <w:szCs w:val="24"/>
      <w:shd w:val="clear" w:color="auto" w:fill="F0F0F0"/>
      <w:lang w:eastAsia="ru-RU"/>
    </w:rPr>
  </w:style>
  <w:style w:type="paragraph" w:customStyle="1" w:styleId="aff6">
    <w:name w:val="Нормальный (таблица)"/>
    <w:basedOn w:val="a"/>
    <w:next w:val="a"/>
    <w:rsid w:val="005642F9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f7">
    <w:name w:val="Таблицы (моноширинный)"/>
    <w:basedOn w:val="a"/>
    <w:next w:val="a"/>
    <w:rsid w:val="005642F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8">
    <w:name w:val="Прижатый влево"/>
    <w:basedOn w:val="a"/>
    <w:next w:val="a"/>
    <w:rsid w:val="005642F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f9">
    <w:name w:val="Block Text"/>
    <w:basedOn w:val="a"/>
    <w:rsid w:val="005642F9"/>
    <w:pPr>
      <w:tabs>
        <w:tab w:val="left" w:pos="720"/>
        <w:tab w:val="left" w:pos="1080"/>
        <w:tab w:val="left" w:pos="9355"/>
      </w:tabs>
      <w:spacing w:after="0" w:line="240" w:lineRule="auto"/>
      <w:ind w:left="-709" w:right="-93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a">
    <w:name w:val="Subtitle"/>
    <w:basedOn w:val="a"/>
    <w:link w:val="affb"/>
    <w:qFormat/>
    <w:rsid w:val="005642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b">
    <w:name w:val="Подзаголовок Знак"/>
    <w:basedOn w:val="a0"/>
    <w:link w:val="affa"/>
    <w:rsid w:val="005642F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c">
    <w:name w:val="caption"/>
    <w:basedOn w:val="a"/>
    <w:next w:val="a"/>
    <w:qFormat/>
    <w:rsid w:val="005642F9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position w:val="6"/>
      <w:sz w:val="32"/>
      <w:szCs w:val="20"/>
      <w:lang w:eastAsia="ru-RU"/>
    </w:rPr>
  </w:style>
  <w:style w:type="table" w:customStyle="1" w:styleId="57">
    <w:name w:val="Сетка таблицы57"/>
    <w:basedOn w:val="a1"/>
    <w:next w:val="ab"/>
    <w:uiPriority w:val="59"/>
    <w:rsid w:val="005642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0">
    <w:name w:val="Font Style30"/>
    <w:rsid w:val="005642F9"/>
    <w:rPr>
      <w:rFonts w:ascii="Times New Roman" w:hAnsi="Times New Roman" w:cs="Times New Roman" w:hint="default"/>
      <w:sz w:val="24"/>
      <w:szCs w:val="24"/>
    </w:rPr>
  </w:style>
  <w:style w:type="paragraph" w:customStyle="1" w:styleId="text">
    <w:name w:val="text"/>
    <w:basedOn w:val="a"/>
    <w:rsid w:val="00564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564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31">
    <w:name w:val="Нет списка13"/>
    <w:next w:val="a2"/>
    <w:semiHidden/>
    <w:rsid w:val="00B30558"/>
  </w:style>
  <w:style w:type="table" w:customStyle="1" w:styleId="58">
    <w:name w:val="Сетка таблицы58"/>
    <w:basedOn w:val="a1"/>
    <w:next w:val="ab"/>
    <w:uiPriority w:val="59"/>
    <w:rsid w:val="00B305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">
    <w:name w:val="Нет списка14"/>
    <w:next w:val="a2"/>
    <w:semiHidden/>
    <w:rsid w:val="00C3280E"/>
  </w:style>
  <w:style w:type="table" w:customStyle="1" w:styleId="59">
    <w:name w:val="Сетка таблицы59"/>
    <w:basedOn w:val="a1"/>
    <w:next w:val="ab"/>
    <w:uiPriority w:val="59"/>
    <w:rsid w:val="00C328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9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ass.ru/politika/8096419" TargetMode="External"/><Relationship Id="rId18" Type="http://schemas.openxmlformats.org/officeDocument/2006/relationships/hyperlink" Target="https://tass.ru/politika/8096419" TargetMode="External"/><Relationship Id="rId26" Type="http://schemas.openxmlformats.org/officeDocument/2006/relationships/hyperlink" Target="https://tass.ru/politika/8096419" TargetMode="External"/><Relationship Id="rId3" Type="http://schemas.openxmlformats.org/officeDocument/2006/relationships/styles" Target="styles.xml"/><Relationship Id="rId21" Type="http://schemas.openxmlformats.org/officeDocument/2006/relationships/hyperlink" Target="https://tass.ru/politika/8096419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tass.ru/politika/8096419" TargetMode="External"/><Relationship Id="rId17" Type="http://schemas.openxmlformats.org/officeDocument/2006/relationships/hyperlink" Target="https://tass.ru/politika/8096419" TargetMode="External"/><Relationship Id="rId25" Type="http://schemas.openxmlformats.org/officeDocument/2006/relationships/hyperlink" Target="https://tass.ru/politika/809641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ass.ru/politika/8096419" TargetMode="External"/><Relationship Id="rId20" Type="http://schemas.openxmlformats.org/officeDocument/2006/relationships/hyperlink" Target="https://tass.ru/politika/8096419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xn--xn2020-94damyi5albn6b6i-nn2n.xn--xnp1ai-4g0c/amendments" TargetMode="External"/><Relationship Id="rId24" Type="http://schemas.openxmlformats.org/officeDocument/2006/relationships/hyperlink" Target="https://tass.ru/politika/8096419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tass.ru/politika/8096419" TargetMode="External"/><Relationship Id="rId23" Type="http://schemas.openxmlformats.org/officeDocument/2006/relationships/hyperlink" Target="https://tass.ru/politika/8096419" TargetMode="External"/><Relationship Id="rId28" Type="http://schemas.openxmlformats.org/officeDocument/2006/relationships/hyperlink" Target="https://tass.ru/politika/8096419" TargetMode="External"/><Relationship Id="rId10" Type="http://schemas.openxmlformats.org/officeDocument/2006/relationships/hyperlink" Target="https://tass.ru/politika/8034515" TargetMode="External"/><Relationship Id="rId19" Type="http://schemas.openxmlformats.org/officeDocument/2006/relationships/hyperlink" Target="https://tass.ru/politika/8096419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tass.ru/politika/8096419" TargetMode="External"/><Relationship Id="rId22" Type="http://schemas.openxmlformats.org/officeDocument/2006/relationships/hyperlink" Target="https://tass.ru/politika/8096419" TargetMode="External"/><Relationship Id="rId27" Type="http://schemas.openxmlformats.org/officeDocument/2006/relationships/hyperlink" Target="https://tass.ru/politika/8096419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7A55E-ECAC-4835-806A-8213753E7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4811</TotalTime>
  <Pages>16</Pages>
  <Words>4788</Words>
  <Characters>27295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623</cp:revision>
  <cp:lastPrinted>2020-06-10T08:04:00Z</cp:lastPrinted>
  <dcterms:created xsi:type="dcterms:W3CDTF">2017-05-29T01:55:00Z</dcterms:created>
  <dcterms:modified xsi:type="dcterms:W3CDTF">2020-06-11T02:21:00Z</dcterms:modified>
</cp:coreProperties>
</file>